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A98" w:rsidRDefault="00510A98" w:rsidP="00510A98">
      <w:pPr>
        <w:pStyle w:val="ConsPlusNormal"/>
        <w:jc w:val="both"/>
      </w:pPr>
    </w:p>
    <w:p w:rsidR="00510A98" w:rsidRDefault="00510A98" w:rsidP="00510A98">
      <w:pPr>
        <w:pStyle w:val="ConsPlusNormal"/>
        <w:ind w:firstLine="540"/>
        <w:jc w:val="both"/>
      </w:pPr>
      <w:r>
        <w:t xml:space="preserve">С 01.01.2015 введен новый порядок исчисления </w:t>
      </w:r>
      <w:proofErr w:type="gramStart"/>
      <w:r>
        <w:t>налога</w:t>
      </w:r>
      <w:proofErr w:type="gramEnd"/>
      <w:r>
        <w:t xml:space="preserve"> на имущество физических лиц исходя из кадастровой стоимости (</w:t>
      </w:r>
      <w:hyperlink r:id="rId4" w:history="1">
        <w:r>
          <w:rPr>
            <w:color w:val="0000FF"/>
          </w:rPr>
          <w:t>гл. 32</w:t>
        </w:r>
      </w:hyperlink>
      <w:r>
        <w:t xml:space="preserve"> НК РФ). Указанный порядок определения налоговой базы может быть установлен нормативными правовыми актами представительных органов муниципальных образований после утверждения субъектом РФ в установленном порядке результатов определения кадастровой стоимости объектов недвижимого имущества (</w:t>
      </w:r>
      <w:proofErr w:type="spellStart"/>
      <w:r w:rsidR="008F25E3" w:rsidRPr="008F25E3">
        <w:fldChar w:fldCharType="begin"/>
      </w:r>
      <w:r>
        <w:instrText xml:space="preserve"> HYPERLINK "consultantplus://offline/ref=B35BAAD54DB3A73535A0989919E3856F3D6D858026A3B03876044D5567BE6D21450402DB81A3F6YA75G" </w:instrText>
      </w:r>
      <w:r w:rsidR="008F25E3" w:rsidRPr="008F25E3">
        <w:fldChar w:fldCharType="separate"/>
      </w:r>
      <w:r>
        <w:rPr>
          <w:color w:val="0000FF"/>
        </w:rPr>
        <w:t>абз</w:t>
      </w:r>
      <w:proofErr w:type="spellEnd"/>
      <w:r>
        <w:rPr>
          <w:color w:val="0000FF"/>
        </w:rPr>
        <w:t>. 2 п. 1 ст. 402</w:t>
      </w:r>
      <w:r w:rsidR="008F25E3">
        <w:rPr>
          <w:color w:val="0000FF"/>
        </w:rPr>
        <w:fldChar w:fldCharType="end"/>
      </w:r>
      <w:r>
        <w:t xml:space="preserve"> НК РФ).</w:t>
      </w:r>
    </w:p>
    <w:p w:rsidR="00510A98" w:rsidRDefault="00510A98" w:rsidP="00510A98">
      <w:pPr>
        <w:pStyle w:val="ConsPlusNormal"/>
        <w:ind w:firstLine="540"/>
        <w:jc w:val="both"/>
      </w:pPr>
      <w:proofErr w:type="gramStart"/>
      <w:r>
        <w:t>Законом Хабаровского края №116 от 30.09.2015 «О единой дате начала применения на территории Хабаровского края порядка определения налоговой базы по налогу на имущество физических лиц исходя из кадастровой стоимости объектов налогообложения» в соответствии п.1 ст.402 Налогового кодекса Российской Федерации установлена единая дата начала применения на территории Хабаровского края определения налоговой базы по налогу на имущество физических лиц исходя</w:t>
      </w:r>
      <w:proofErr w:type="gramEnd"/>
      <w:r>
        <w:t xml:space="preserve"> из кадастровой стоимости объектов налогообложения- 1 января 2017 года</w:t>
      </w:r>
    </w:p>
    <w:p w:rsidR="009A11CF" w:rsidRDefault="00510A98" w:rsidP="009A11CF">
      <w:pPr>
        <w:pStyle w:val="ConsPlusNormal"/>
        <w:ind w:firstLine="540"/>
        <w:jc w:val="both"/>
      </w:pPr>
      <w:r>
        <w:t xml:space="preserve">Решениями Собрания депутатов </w:t>
      </w:r>
      <w:r w:rsidR="000B0BCB">
        <w:t>Ульчского</w:t>
      </w:r>
      <w:r>
        <w:t xml:space="preserve"> муниципального района</w:t>
      </w:r>
      <w:r w:rsidRPr="001B62C1">
        <w:t>,</w:t>
      </w:r>
      <w:r>
        <w:t xml:space="preserve"> Советами депутатов сельских поселений </w:t>
      </w:r>
      <w:r w:rsidR="000B0BCB">
        <w:t xml:space="preserve">Ульчского </w:t>
      </w:r>
      <w:r>
        <w:t>муниципального района приняты Решения «Об утверждении Положения о налоге на имущество физических лиц» в которых определены налоговые ставки и дополнены льготы для отдельных категорий налогоплательщиков.  Данные Решения вступают в силу с 01 января 2017 года.</w:t>
      </w:r>
    </w:p>
    <w:p w:rsidR="00510A98" w:rsidRDefault="00510A98" w:rsidP="009A11CF">
      <w:pPr>
        <w:pStyle w:val="ConsPlusNormal"/>
        <w:ind w:firstLine="540"/>
        <w:jc w:val="center"/>
      </w:pPr>
      <w:r>
        <w:t>Плательщики налога</w:t>
      </w:r>
    </w:p>
    <w:p w:rsidR="00510A98" w:rsidRDefault="00510A98" w:rsidP="00510A98">
      <w:pPr>
        <w:pStyle w:val="ConsPlusNormal"/>
        <w:ind w:firstLine="540"/>
        <w:jc w:val="both"/>
      </w:pPr>
      <w:r>
        <w:t>Плательщиками налога на имущество физических лиц  являются физические лица, имеющие на праве собственности имущество, признаваемое объектом налогообложения (</w:t>
      </w:r>
      <w:hyperlink r:id="rId5" w:history="1">
        <w:r>
          <w:rPr>
            <w:color w:val="0000FF"/>
          </w:rPr>
          <w:t>ст. 400</w:t>
        </w:r>
      </w:hyperlink>
      <w:r>
        <w:t xml:space="preserve"> НК РФ). Объектом же обложения рассматриваемым налогом признается расположенное в пределах муниципального образования следующее имущество (</w:t>
      </w:r>
      <w:hyperlink r:id="rId6" w:history="1">
        <w:r>
          <w:rPr>
            <w:color w:val="0000FF"/>
          </w:rPr>
          <w:t>п. 1 ст. 401</w:t>
        </w:r>
      </w:hyperlink>
      <w:r>
        <w:t xml:space="preserve"> НК РФ):</w:t>
      </w:r>
    </w:p>
    <w:p w:rsidR="00510A98" w:rsidRDefault="00510A98" w:rsidP="00510A98">
      <w:pPr>
        <w:pStyle w:val="ConsPlusNormal"/>
        <w:ind w:firstLine="540"/>
        <w:jc w:val="both"/>
      </w:pPr>
      <w:r>
        <w:t>- жилой дом;</w:t>
      </w:r>
    </w:p>
    <w:p w:rsidR="00510A98" w:rsidRDefault="00510A98" w:rsidP="00510A98">
      <w:pPr>
        <w:pStyle w:val="ConsPlusNormal"/>
        <w:ind w:firstLine="540"/>
        <w:jc w:val="both"/>
      </w:pPr>
      <w:r>
        <w:t>- жилое помещение (квартира, комната);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- гараж, </w:t>
      </w:r>
      <w:proofErr w:type="spellStart"/>
      <w:r>
        <w:t>машино-место</w:t>
      </w:r>
      <w:proofErr w:type="spellEnd"/>
      <w:r>
        <w:t>;</w:t>
      </w:r>
    </w:p>
    <w:p w:rsidR="00510A98" w:rsidRDefault="00510A98" w:rsidP="00510A98">
      <w:pPr>
        <w:pStyle w:val="ConsPlusNormal"/>
        <w:ind w:firstLine="540"/>
        <w:jc w:val="both"/>
      </w:pPr>
      <w:r>
        <w:t>- единый недвижимый комплекс;</w:t>
      </w:r>
    </w:p>
    <w:p w:rsidR="00510A98" w:rsidRDefault="00510A98" w:rsidP="00510A98">
      <w:pPr>
        <w:pStyle w:val="ConsPlusNormal"/>
        <w:ind w:firstLine="540"/>
        <w:jc w:val="both"/>
      </w:pPr>
      <w:r>
        <w:t>- объект незавершенного строительства;</w:t>
      </w:r>
    </w:p>
    <w:p w:rsidR="00510A98" w:rsidRDefault="00510A98" w:rsidP="00510A98">
      <w:pPr>
        <w:pStyle w:val="ConsPlusNormal"/>
        <w:ind w:firstLine="540"/>
        <w:jc w:val="both"/>
      </w:pPr>
      <w:r>
        <w:t>- иное здание, строение, сооружение, помещение.</w:t>
      </w:r>
    </w:p>
    <w:p w:rsidR="00510A98" w:rsidRDefault="00510A98" w:rsidP="00510A98">
      <w:pPr>
        <w:pStyle w:val="ConsPlusNormal"/>
        <w:ind w:firstLine="540"/>
        <w:jc w:val="both"/>
      </w:pPr>
      <w:r>
        <w:t>К жилым домам в целях налога на имущество относятся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 (</w:t>
      </w:r>
      <w:hyperlink r:id="rId7" w:history="1">
        <w:r>
          <w:rPr>
            <w:color w:val="0000FF"/>
          </w:rPr>
          <w:t>п. 2 ст. 401</w:t>
        </w:r>
      </w:hyperlink>
      <w:r>
        <w:t xml:space="preserve"> НК РФ).</w:t>
      </w:r>
    </w:p>
    <w:p w:rsidR="00510A98" w:rsidRPr="00A600DF" w:rsidRDefault="00510A98" w:rsidP="00510A98">
      <w:pPr>
        <w:pStyle w:val="ConsPlusNormal"/>
        <w:ind w:firstLine="540"/>
        <w:jc w:val="both"/>
      </w:pPr>
      <w:r>
        <w:t>Таким образом,</w:t>
      </w:r>
      <w:r w:rsidRPr="00A600DF">
        <w:t xml:space="preserve"> плательщиками</w:t>
      </w:r>
      <w:r>
        <w:t xml:space="preserve">налога на имущество физических лиц </w:t>
      </w:r>
      <w:r w:rsidRPr="00A600DF">
        <w:t>признаются граждане, имеющие на перечисленные объекты документы о праве собственности: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- </w:t>
      </w:r>
      <w:proofErr w:type="gramStart"/>
      <w:r>
        <w:t>зарегистрированные</w:t>
      </w:r>
      <w:proofErr w:type="gramEnd"/>
      <w:r>
        <w:t xml:space="preserve">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21.07.1997 N 122-ФЗ "О государственной регистрации прав на недвижимое имущество и сделок с ним";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- выданные до вступления в силу упомянутого </w:t>
      </w:r>
      <w:hyperlink r:id="rId9" w:history="1">
        <w:r>
          <w:rPr>
            <w:color w:val="0000FF"/>
          </w:rPr>
          <w:t>Закона</w:t>
        </w:r>
      </w:hyperlink>
      <w:r>
        <w:t xml:space="preserve"> N 122-ФЗ (до 31 января 1998 г.).</w:t>
      </w:r>
    </w:p>
    <w:p w:rsidR="009A11CF" w:rsidRDefault="009A11CF" w:rsidP="00510A98">
      <w:pPr>
        <w:pStyle w:val="ConsPlusNormal"/>
        <w:ind w:firstLine="540"/>
        <w:jc w:val="both"/>
      </w:pPr>
    </w:p>
    <w:p w:rsidR="00510A98" w:rsidRDefault="00510A98" w:rsidP="00510A98">
      <w:pPr>
        <w:pStyle w:val="ConsPlusNormal"/>
        <w:jc w:val="center"/>
      </w:pPr>
      <w:r>
        <w:t>Льготы по налогу</w:t>
      </w:r>
    </w:p>
    <w:p w:rsidR="00510A98" w:rsidRDefault="00510A98" w:rsidP="00510A98">
      <w:pPr>
        <w:pStyle w:val="ConsPlusNormal"/>
        <w:ind w:firstLine="540"/>
        <w:jc w:val="both"/>
      </w:pPr>
      <w:r>
        <w:t>Налоговым кодексом (ст. 407 НК РФ) поналога на имущество физических лиц  предусмотрено предоставление льгот отдельным категориям граждан (</w:t>
      </w:r>
      <w:proofErr w:type="spellStart"/>
      <w:r w:rsidR="008F25E3" w:rsidRPr="008F25E3">
        <w:fldChar w:fldCharType="begin"/>
      </w:r>
      <w:r>
        <w:instrText xml:space="preserve"> HYPERLINK "consultantplus://offline/ref=71D1A2D3BE8E28A8269A432898406F47D021FC8BAA978A9A948DD6640C1CB9E2C9C972CD804767QBp8F" </w:instrText>
      </w:r>
      <w:r w:rsidR="008F25E3" w:rsidRPr="008F25E3">
        <w:fldChar w:fldCharType="separate"/>
      </w:r>
      <w:r>
        <w:rPr>
          <w:color w:val="0000FF"/>
        </w:rPr>
        <w:t>пп</w:t>
      </w:r>
      <w:proofErr w:type="spellEnd"/>
      <w:r>
        <w:rPr>
          <w:color w:val="0000FF"/>
        </w:rPr>
        <w:t>. 1</w:t>
      </w:r>
      <w:r w:rsidR="008F25E3" w:rsidRPr="00621E5E">
        <w:rPr>
          <w:color w:val="0000FF"/>
        </w:rPr>
        <w:fldChar w:fldCharType="end"/>
      </w:r>
      <w:r>
        <w:t xml:space="preserve"> - </w:t>
      </w:r>
      <w:hyperlink r:id="rId10" w:history="1">
        <w:r>
          <w:rPr>
            <w:color w:val="0000FF"/>
          </w:rPr>
          <w:t>13 п. 1 ст. 407</w:t>
        </w:r>
      </w:hyperlink>
      <w:r>
        <w:t xml:space="preserve"> НК РФ), а также в отношении отдельных видов имущества (</w:t>
      </w:r>
      <w:proofErr w:type="spellStart"/>
      <w:r w:rsidR="008F25E3" w:rsidRPr="008F25E3">
        <w:fldChar w:fldCharType="begin"/>
      </w:r>
      <w:r>
        <w:instrText xml:space="preserve"> HYPERLINK "consultantplus://offline/ref=71D1A2D3BE8E28A8269A432898406F47D021FC8BAA978A9A948DD6640C1CB9E2C9C972CD80406FQBpFF" </w:instrText>
      </w:r>
      <w:r w:rsidR="008F25E3" w:rsidRPr="008F25E3">
        <w:fldChar w:fldCharType="separate"/>
      </w:r>
      <w:r>
        <w:rPr>
          <w:color w:val="0000FF"/>
        </w:rPr>
        <w:t>пп</w:t>
      </w:r>
      <w:proofErr w:type="spellEnd"/>
      <w:r>
        <w:rPr>
          <w:color w:val="0000FF"/>
        </w:rPr>
        <w:t>. 14</w:t>
      </w:r>
      <w:r w:rsidR="008F25E3" w:rsidRPr="00621E5E">
        <w:rPr>
          <w:color w:val="0000FF"/>
        </w:rPr>
        <w:fldChar w:fldCharType="end"/>
      </w:r>
      <w:r>
        <w:t xml:space="preserve">, </w:t>
      </w:r>
      <w:hyperlink r:id="rId11" w:history="1">
        <w:r>
          <w:rPr>
            <w:color w:val="0000FF"/>
          </w:rPr>
          <w:t>15 п. 1 ст. 407</w:t>
        </w:r>
      </w:hyperlink>
      <w:r>
        <w:t xml:space="preserve"> НК РФ).</w:t>
      </w:r>
    </w:p>
    <w:p w:rsidR="00510A98" w:rsidRDefault="00510A98" w:rsidP="00510A98">
      <w:pPr>
        <w:pStyle w:val="ConsPlusNormal"/>
        <w:ind w:firstLine="540"/>
        <w:jc w:val="both"/>
      </w:pPr>
      <w:r>
        <w:t>Льготы предоставляются (</w:t>
      </w:r>
      <w:r w:rsidR="001A6BD6">
        <w:t xml:space="preserve">п.1 ст.407 </w:t>
      </w:r>
      <w:r>
        <w:t>НК):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1) Герои Советского Союза и Герои Российской Федерации, а также лица, награжденные орденом Славы трех степеней;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2) инвалиды I и II групп инвалидности;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3) инвалиды с детства;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4) участники гражданской войны, Великой Отечественной войны,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 xml:space="preserve">(в ред. Федерального </w:t>
      </w:r>
      <w:hyperlink r:id="rId12" w:history="1">
        <w:r w:rsidRPr="001A6BD6">
          <w:rPr>
            <w:rFonts w:ascii="Calibri" w:hAnsi="Calibri" w:cs="Calibri"/>
            <w:bCs/>
            <w:color w:val="0000FF"/>
          </w:rPr>
          <w:t>закона</w:t>
        </w:r>
      </w:hyperlink>
      <w:r w:rsidRPr="001A6BD6">
        <w:rPr>
          <w:rFonts w:ascii="Calibri" w:hAnsi="Calibri" w:cs="Calibri"/>
          <w:bCs/>
        </w:rPr>
        <w:t xml:space="preserve"> от 29.12.2015 N 396-ФЗ)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proofErr w:type="gramStart"/>
      <w:r w:rsidRPr="001A6BD6">
        <w:rPr>
          <w:rFonts w:ascii="Calibri" w:hAnsi="Calibri" w:cs="Calibri"/>
          <w:bCs/>
        </w:rPr>
        <w:t xml:space="preserve">5) 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состав действующей армии в период Великой </w:t>
      </w:r>
      <w:r w:rsidRPr="001A6BD6">
        <w:rPr>
          <w:rFonts w:ascii="Calibri" w:hAnsi="Calibri" w:cs="Calibri"/>
          <w:bCs/>
        </w:rPr>
        <w:lastRenderedPageBreak/>
        <w:t>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</w:t>
      </w:r>
      <w:proofErr w:type="gramEnd"/>
      <w:r w:rsidRPr="001A6BD6">
        <w:rPr>
          <w:rFonts w:ascii="Calibri" w:hAnsi="Calibri" w:cs="Calibri"/>
          <w:bCs/>
        </w:rPr>
        <w:t xml:space="preserve"> частей действующей армии;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proofErr w:type="gramStart"/>
      <w:r w:rsidRPr="001A6BD6">
        <w:rPr>
          <w:rFonts w:ascii="Calibri" w:hAnsi="Calibri" w:cs="Calibri"/>
          <w:bCs/>
        </w:rPr>
        <w:t xml:space="preserve">6) лица, имеющие право на получение социальной поддержки в соответствии с </w:t>
      </w:r>
      <w:hyperlink r:id="rId13" w:history="1">
        <w:r w:rsidRPr="001A6BD6">
          <w:rPr>
            <w:rFonts w:ascii="Calibri" w:hAnsi="Calibri" w:cs="Calibri"/>
            <w:bCs/>
            <w:color w:val="0000FF"/>
          </w:rPr>
          <w:t>Законом</w:t>
        </w:r>
      </w:hyperlink>
      <w:r w:rsidRPr="001A6BD6">
        <w:rPr>
          <w:rFonts w:ascii="Calibri" w:hAnsi="Calibri" w:cs="Calibri"/>
          <w:bCs/>
        </w:rPr>
        <w:t xml:space="preserve">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в соответствии с Федеральным </w:t>
      </w:r>
      <w:hyperlink r:id="rId14" w:history="1">
        <w:r w:rsidRPr="001A6BD6">
          <w:rPr>
            <w:rFonts w:ascii="Calibri" w:hAnsi="Calibri" w:cs="Calibri"/>
            <w:bCs/>
            <w:color w:val="0000FF"/>
          </w:rPr>
          <w:t>законом</w:t>
        </w:r>
      </w:hyperlink>
      <w:r w:rsidRPr="001A6BD6">
        <w:rPr>
          <w:rFonts w:ascii="Calibri" w:hAnsi="Calibri" w:cs="Calibri"/>
          <w:bCs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напроизводственном</w:t>
      </w:r>
      <w:proofErr w:type="gramEnd"/>
      <w:r w:rsidRPr="001A6BD6">
        <w:rPr>
          <w:rFonts w:ascii="Calibri" w:hAnsi="Calibri" w:cs="Calibri"/>
          <w:bCs/>
        </w:rPr>
        <w:t xml:space="preserve"> </w:t>
      </w:r>
      <w:proofErr w:type="gramStart"/>
      <w:r w:rsidRPr="001A6BD6">
        <w:rPr>
          <w:rFonts w:ascii="Calibri" w:hAnsi="Calibri" w:cs="Calibri"/>
          <w:bCs/>
        </w:rPr>
        <w:t>объединении</w:t>
      </w:r>
      <w:proofErr w:type="gramEnd"/>
      <w:r w:rsidRPr="001A6BD6">
        <w:rPr>
          <w:rFonts w:ascii="Calibri" w:hAnsi="Calibri" w:cs="Calibri"/>
          <w:bCs/>
        </w:rPr>
        <w:t xml:space="preserve"> "Маяк" и сбросов радиоактивных отходов в реку </w:t>
      </w:r>
      <w:proofErr w:type="spellStart"/>
      <w:r w:rsidRPr="001A6BD6">
        <w:rPr>
          <w:rFonts w:ascii="Calibri" w:hAnsi="Calibri" w:cs="Calibri"/>
          <w:bCs/>
        </w:rPr>
        <w:t>Теча</w:t>
      </w:r>
      <w:proofErr w:type="spellEnd"/>
      <w:r w:rsidRPr="001A6BD6">
        <w:rPr>
          <w:rFonts w:ascii="Calibri" w:hAnsi="Calibri" w:cs="Calibri"/>
          <w:bCs/>
        </w:rPr>
        <w:t xml:space="preserve">" и Федеральным </w:t>
      </w:r>
      <w:hyperlink r:id="rId15" w:history="1">
        <w:r w:rsidRPr="001A6BD6">
          <w:rPr>
            <w:rFonts w:ascii="Calibri" w:hAnsi="Calibri" w:cs="Calibri"/>
            <w:bCs/>
            <w:color w:val="0000FF"/>
          </w:rPr>
          <w:t>законом</w:t>
        </w:r>
      </w:hyperlink>
      <w:r w:rsidRPr="001A6BD6">
        <w:rPr>
          <w:rFonts w:ascii="Calibri" w:hAnsi="Calibri" w:cs="Calibri"/>
          <w:bCs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7) 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8) лица, принимавшие непосредственное участие в составе подразделений особого риска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 xml:space="preserve">9) члены семей военнослужащих, потерявших кормильца, признаваемые таковыми в соответствии с Федеральным </w:t>
      </w:r>
      <w:hyperlink r:id="rId16" w:history="1">
        <w:r w:rsidRPr="001A6BD6">
          <w:rPr>
            <w:rFonts w:ascii="Calibri" w:hAnsi="Calibri" w:cs="Calibri"/>
            <w:bCs/>
            <w:color w:val="0000FF"/>
          </w:rPr>
          <w:t>законом</w:t>
        </w:r>
      </w:hyperlink>
      <w:r w:rsidRPr="001A6BD6">
        <w:rPr>
          <w:rFonts w:ascii="Calibri" w:hAnsi="Calibri" w:cs="Calibri"/>
          <w:bCs/>
        </w:rPr>
        <w:t xml:space="preserve"> от 27 мая 1998 года N 76-ФЗ "О статусе военнослужащих";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 xml:space="preserve">(в ред. Федерального </w:t>
      </w:r>
      <w:hyperlink r:id="rId17" w:history="1">
        <w:r w:rsidRPr="001A6BD6">
          <w:rPr>
            <w:rFonts w:ascii="Calibri" w:hAnsi="Calibri" w:cs="Calibri"/>
            <w:bCs/>
            <w:color w:val="0000FF"/>
          </w:rPr>
          <w:t>закона</w:t>
        </w:r>
      </w:hyperlink>
      <w:r w:rsidRPr="001A6BD6">
        <w:rPr>
          <w:rFonts w:ascii="Calibri" w:hAnsi="Calibri" w:cs="Calibri"/>
          <w:bCs/>
        </w:rPr>
        <w:t xml:space="preserve"> от 29.12.2015 N 396-ФЗ)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10) пенсионеры, получающие пенсии, назначаемые в порядке, установленном пенсионным законодательством,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11) граждане, уволенные с военной службы или прозывавшиеся на военные сборы, выполнявшие интернациональный долг в Афганистане и других странах, в которых велись боевые действия;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12)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13) родители и супруги военнослужащих и государственных служащих, погибших при исполнении служебных обязанностей;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14) 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помещений,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 w:rsidR="001A6BD6" w:rsidRPr="001A6BD6" w:rsidRDefault="001A6BD6" w:rsidP="001A6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</w:rPr>
      </w:pPr>
      <w:r w:rsidRPr="001A6BD6">
        <w:rPr>
          <w:rFonts w:ascii="Calibri" w:hAnsi="Calibri" w:cs="Calibri"/>
          <w:bCs/>
        </w:rPr>
        <w:t>15) физические лица 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1A6BD6" w:rsidRPr="001A6BD6" w:rsidRDefault="001A6BD6" w:rsidP="00510A98">
      <w:pPr>
        <w:pStyle w:val="ConsPlusNormal"/>
        <w:ind w:firstLine="540"/>
        <w:jc w:val="both"/>
      </w:pPr>
    </w:p>
    <w:p w:rsidR="00510A98" w:rsidRDefault="00510A98" w:rsidP="00510A98">
      <w:pPr>
        <w:pStyle w:val="ConsPlusNormal"/>
        <w:ind w:firstLine="540"/>
        <w:jc w:val="both"/>
      </w:pPr>
      <w:r>
        <w:t>Налоговые льготы могут устанавливаться также актами представительных органов муниципальных образований при введении налога (</w:t>
      </w:r>
      <w:hyperlink r:id="rId18" w:history="1">
        <w:r>
          <w:rPr>
            <w:color w:val="0000FF"/>
          </w:rPr>
          <w:t>п. 2 ст. 399</w:t>
        </w:r>
      </w:hyperlink>
      <w:r>
        <w:t xml:space="preserve"> НК РФ).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Льгота предоставляется </w:t>
      </w:r>
      <w:r w:rsidRPr="00A600DF">
        <w:t>в отношении одного объекта</w:t>
      </w:r>
      <w:r>
        <w:t xml:space="preserve"> следующих видов недвижимого имущества:</w:t>
      </w:r>
    </w:p>
    <w:p w:rsidR="00510A98" w:rsidRDefault="00510A98" w:rsidP="00510A98">
      <w:pPr>
        <w:pStyle w:val="ConsPlusNormal"/>
        <w:ind w:firstLine="540"/>
        <w:jc w:val="both"/>
      </w:pPr>
      <w:r>
        <w:t>- квартиры или комнаты;</w:t>
      </w:r>
    </w:p>
    <w:p w:rsidR="00510A98" w:rsidRDefault="00510A98" w:rsidP="00510A98">
      <w:pPr>
        <w:pStyle w:val="ConsPlusNormal"/>
        <w:ind w:firstLine="540"/>
        <w:jc w:val="both"/>
      </w:pPr>
      <w:r>
        <w:t>- жилого дома;</w:t>
      </w:r>
    </w:p>
    <w:p w:rsidR="00510A98" w:rsidRDefault="00510A98" w:rsidP="00510A98">
      <w:pPr>
        <w:pStyle w:val="ConsPlusNormal"/>
        <w:ind w:firstLine="540"/>
        <w:jc w:val="both"/>
      </w:pPr>
      <w:r>
        <w:t>- творческой мастерской, ателье, студии и т.п.;</w:t>
      </w:r>
    </w:p>
    <w:p w:rsidR="00510A98" w:rsidRDefault="00510A98" w:rsidP="00510A98">
      <w:pPr>
        <w:pStyle w:val="ConsPlusNormal"/>
        <w:ind w:firstLine="540"/>
        <w:jc w:val="both"/>
      </w:pPr>
      <w:r>
        <w:t>- хозяйственного строения или сооружения площадью не более 50 кв. м, расположенного на садовых и дачных участках;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- гаража или </w:t>
      </w:r>
      <w:proofErr w:type="spellStart"/>
      <w:r>
        <w:t>машино-места</w:t>
      </w:r>
      <w:proofErr w:type="spellEnd"/>
      <w:r>
        <w:t>.</w:t>
      </w:r>
    </w:p>
    <w:p w:rsidR="00510A98" w:rsidRDefault="00510A98" w:rsidP="00510A98">
      <w:pPr>
        <w:pStyle w:val="ConsPlusNormal"/>
        <w:ind w:firstLine="540"/>
        <w:jc w:val="both"/>
      </w:pPr>
      <w:r>
        <w:lastRenderedPageBreak/>
        <w:t>Приведенный перечень видов недвижимого имущества при этом является закрытым.</w:t>
      </w:r>
    </w:p>
    <w:p w:rsidR="00510A98" w:rsidRDefault="00510A98" w:rsidP="00510A98">
      <w:pPr>
        <w:pStyle w:val="ConsPlusNormal"/>
        <w:ind w:firstLine="540"/>
        <w:jc w:val="both"/>
      </w:pPr>
      <w:r w:rsidRPr="00A600DF">
        <w:t>Налоговая льгота предоставляется</w:t>
      </w:r>
      <w:r>
        <w:t xml:space="preserve">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При определении подлежащей уплате налогоплательщиком суммы налога льгота предоставляется </w:t>
      </w:r>
      <w:proofErr w:type="gramStart"/>
      <w: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>
        <w:t xml:space="preserve"> налоговых льгот.</w:t>
      </w:r>
    </w:p>
    <w:p w:rsidR="00510A98" w:rsidRDefault="00510A98" w:rsidP="00510A98">
      <w:pPr>
        <w:pStyle w:val="ConsPlusNormal"/>
        <w:ind w:firstLine="540"/>
        <w:jc w:val="both"/>
      </w:pPr>
      <w:r>
        <w:t>Физическим лицам, имеющим право на использование льготы по налогу, НК РФ предписывает подать в налоговую инспекцию по своему выбору заявление о ее предоставлении и документы, подтверждающие право на льготу (</w:t>
      </w:r>
      <w:hyperlink r:id="rId19" w:history="1">
        <w:r>
          <w:rPr>
            <w:color w:val="0000FF"/>
          </w:rPr>
          <w:t>п. 6 ст. 407</w:t>
        </w:r>
      </w:hyperlink>
      <w:r>
        <w:t xml:space="preserve"> НК РФ).</w:t>
      </w:r>
    </w:p>
    <w:p w:rsidR="00510A98" w:rsidRDefault="00510A98" w:rsidP="00510A98">
      <w:pPr>
        <w:pStyle w:val="ConsPlusNormal"/>
        <w:ind w:firstLine="540"/>
        <w:jc w:val="both"/>
      </w:pPr>
      <w:r>
        <w:t>При наличии в собственности нескольких объектов недвижимости одного вида, например, две квартиры, налогоплательщик может выбрать тот объект, в отношении которого будет применяться льгота. Если же налогоплательщик владеет недвижимостью разных видов (например, жилой дом и гараж), то он имеет право заявить о льготном налогообложении обоих объектов.</w:t>
      </w:r>
    </w:p>
    <w:p w:rsidR="00510A98" w:rsidRDefault="00510A98" w:rsidP="00510A98">
      <w:pPr>
        <w:pStyle w:val="ConsPlusNormal"/>
        <w:jc w:val="both"/>
      </w:pPr>
      <w:r w:rsidRPr="00A600DF">
        <w:t>Право на льготу</w:t>
      </w:r>
      <w:r>
        <w:t xml:space="preserve"> у физического лица </w:t>
      </w:r>
      <w:proofErr w:type="gramStart"/>
      <w:r>
        <w:t>может</w:t>
      </w:r>
      <w:proofErr w:type="gramEnd"/>
      <w:r>
        <w:t xml:space="preserve"> как возникнуть, так и прекратиться в течение налогового периода по налогу. </w:t>
      </w:r>
    </w:p>
    <w:p w:rsidR="00510A98" w:rsidRDefault="00510A98" w:rsidP="009A11CF">
      <w:pPr>
        <w:pStyle w:val="ConsPlusNormal"/>
        <w:jc w:val="center"/>
        <w:rPr>
          <w:b/>
        </w:rPr>
      </w:pPr>
      <w:r>
        <w:t>Налоговая база</w:t>
      </w:r>
    </w:p>
    <w:p w:rsidR="00510A98" w:rsidRDefault="00510A98" w:rsidP="00510A98">
      <w:pPr>
        <w:pStyle w:val="ConsPlusNormal"/>
        <w:ind w:firstLine="540"/>
        <w:jc w:val="both"/>
      </w:pPr>
      <w:r w:rsidRPr="00A600DF">
        <w:t>Налоговая база</w:t>
      </w:r>
      <w:r>
        <w:t xml:space="preserve"> определяется исходя из представленной в налоговый орган кадастровой стоимости объекта, указанной в государственном кадастре недвижимости по состоянию на 1 января года, за который уплачивается налог, а если объект новый (образован в течение года) - на дату его регистрации (</w:t>
      </w:r>
      <w:hyperlink r:id="rId20" w:history="1">
        <w:r>
          <w:rPr>
            <w:color w:val="0000FF"/>
          </w:rPr>
          <w:t>п. 1 ст. 403</w:t>
        </w:r>
      </w:hyperlink>
      <w:r>
        <w:t xml:space="preserve"> НК РФ).</w:t>
      </w:r>
    </w:p>
    <w:p w:rsidR="00510A98" w:rsidRDefault="00510A98" w:rsidP="00510A98">
      <w:pPr>
        <w:pStyle w:val="ConsPlusNormal"/>
        <w:ind w:firstLine="540"/>
        <w:jc w:val="both"/>
      </w:pPr>
      <w:r>
        <w:t>Налоговая база квартиры, комнаты, жилого дома, единого недвижимого комплекса определяется как их кадастровая стоимость, уменьшенная в отношении (</w:t>
      </w:r>
      <w:hyperlink r:id="rId21" w:history="1">
        <w:r>
          <w:rPr>
            <w:color w:val="0000FF"/>
          </w:rPr>
          <w:t>п. п. 3</w:t>
        </w:r>
      </w:hyperlink>
      <w:r>
        <w:t xml:space="preserve">, </w:t>
      </w:r>
      <w:hyperlink r:id="rId22" w:history="1">
        <w:r>
          <w:rPr>
            <w:color w:val="0000FF"/>
          </w:rPr>
          <w:t>4</w:t>
        </w:r>
      </w:hyperlink>
      <w:r>
        <w:t xml:space="preserve">, </w:t>
      </w:r>
      <w:hyperlink r:id="rId23" w:history="1">
        <w:r>
          <w:rPr>
            <w:color w:val="0000FF"/>
          </w:rPr>
          <w:t>5</w:t>
        </w:r>
      </w:hyperlink>
      <w:r>
        <w:t xml:space="preserve">, </w:t>
      </w:r>
      <w:hyperlink r:id="rId24" w:history="1">
        <w:r>
          <w:rPr>
            <w:color w:val="0000FF"/>
          </w:rPr>
          <w:t>6 ст. 403</w:t>
        </w:r>
      </w:hyperlink>
      <w:r>
        <w:t xml:space="preserve"> НК РФ):</w:t>
      </w:r>
    </w:p>
    <w:p w:rsidR="00510A98" w:rsidRDefault="00510A98" w:rsidP="00510A98">
      <w:pPr>
        <w:pStyle w:val="ConsPlusNormal"/>
        <w:ind w:firstLine="540"/>
        <w:jc w:val="both"/>
      </w:pPr>
      <w:r>
        <w:t>- квартиры - на величину кадастровой стоимости 20 кв. м общей ее площади;</w:t>
      </w:r>
    </w:p>
    <w:p w:rsidR="00510A98" w:rsidRDefault="00510A98" w:rsidP="00510A98">
      <w:pPr>
        <w:pStyle w:val="ConsPlusNormal"/>
        <w:ind w:firstLine="540"/>
        <w:jc w:val="both"/>
      </w:pPr>
      <w:r>
        <w:t>- комнаты - на величину кадастровой стоимости 10 кв. м площади этой комнаты;</w:t>
      </w:r>
    </w:p>
    <w:p w:rsidR="00510A98" w:rsidRDefault="00510A98" w:rsidP="00510A98">
      <w:pPr>
        <w:pStyle w:val="ConsPlusNormal"/>
        <w:ind w:firstLine="540"/>
        <w:jc w:val="both"/>
      </w:pPr>
      <w:r>
        <w:t>- жилого дома - на величину кадастровой стоимости 50 кв. м общей площади этого жилого дома.</w:t>
      </w:r>
    </w:p>
    <w:p w:rsidR="00510A98" w:rsidRDefault="00510A98" w:rsidP="00510A98">
      <w:pPr>
        <w:pStyle w:val="ConsPlusNormal"/>
        <w:ind w:firstLine="540"/>
        <w:jc w:val="both"/>
      </w:pPr>
      <w:r>
        <w:t>В отношении единого недвижимого комплекса, в состав которого входит хотя бы одно жилое помещение, налоговая база уменьшается на 1 000 000 руб.</w:t>
      </w:r>
    </w:p>
    <w:p w:rsidR="00510A98" w:rsidRDefault="00510A98" w:rsidP="00510A98">
      <w:pPr>
        <w:pStyle w:val="ConsPlusNormal"/>
        <w:ind w:firstLine="540"/>
        <w:jc w:val="both"/>
      </w:pPr>
      <w:r>
        <w:t>Если при применении налоговых вычетов налоговая база принимает отрицательное значение, для расчета налога такая база принимается равной нулю (</w:t>
      </w:r>
      <w:hyperlink r:id="rId25" w:history="1">
        <w:r>
          <w:rPr>
            <w:color w:val="0000FF"/>
          </w:rPr>
          <w:t>п. 8 ст. 403</w:t>
        </w:r>
      </w:hyperlink>
      <w:r>
        <w:t xml:space="preserve"> НК РФ). Следовательно, налог по такому объекту не платится.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Налог считается по каждому объекту недвижимости в отдельности. </w:t>
      </w:r>
    </w:p>
    <w:p w:rsidR="00510A98" w:rsidRDefault="00510A98" w:rsidP="00510A98">
      <w:pPr>
        <w:pStyle w:val="ConsPlusNormal"/>
        <w:ind w:firstLine="540"/>
        <w:jc w:val="both"/>
      </w:pPr>
    </w:p>
    <w:p w:rsidR="00510A98" w:rsidRDefault="00510A98" w:rsidP="009A11CF">
      <w:pPr>
        <w:pStyle w:val="ConsPlusNormal"/>
        <w:ind w:firstLine="540"/>
        <w:jc w:val="center"/>
      </w:pPr>
      <w:r>
        <w:t>Порядок исчисления налога</w:t>
      </w:r>
      <w:bookmarkStart w:id="0" w:name="_GoBack"/>
      <w:bookmarkEnd w:id="0"/>
    </w:p>
    <w:p w:rsidR="00510A98" w:rsidRDefault="008F25E3" w:rsidP="00510A98">
      <w:pPr>
        <w:pStyle w:val="ConsPlusNormal"/>
        <w:ind w:firstLine="540"/>
        <w:jc w:val="both"/>
      </w:pPr>
      <w:hyperlink r:id="rId26" w:history="1">
        <w:r w:rsidR="00510A98">
          <w:rPr>
            <w:color w:val="0000FF"/>
          </w:rPr>
          <w:t>Пунктом 8 ст. 408</w:t>
        </w:r>
      </w:hyperlink>
      <w:r w:rsidR="00510A98">
        <w:t xml:space="preserve"> НК РФ определен порядок исчисления налога на имущество физических лиц в переходный период, который составляет четыре налоговых периода с начала применения порядка определения налоговой базы исходя из кадастровой стоимости объекта налогообложения.</w:t>
      </w:r>
    </w:p>
    <w:p w:rsidR="00510A98" w:rsidRDefault="00510A98" w:rsidP="00510A98">
      <w:pPr>
        <w:pStyle w:val="ConsPlusNormal"/>
        <w:ind w:firstLine="540"/>
        <w:jc w:val="both"/>
      </w:pPr>
      <w:r>
        <w:t>Сумма налога в этот период исчисляется по следующей формуле:</w:t>
      </w:r>
    </w:p>
    <w:p w:rsidR="00510A98" w:rsidRDefault="00510A98" w:rsidP="00510A98">
      <w:pPr>
        <w:pStyle w:val="ConsPlusNormal"/>
        <w:ind w:firstLine="540"/>
        <w:jc w:val="both"/>
      </w:pPr>
    </w:p>
    <w:p w:rsidR="00510A98" w:rsidRDefault="00510A98" w:rsidP="00510A98">
      <w:pPr>
        <w:pStyle w:val="ConsPlusNormal"/>
        <w:ind w:firstLine="540"/>
        <w:jc w:val="both"/>
      </w:pPr>
      <w:r>
        <w:t>Н = (Н1 - Н2) x</w:t>
      </w:r>
      <w:proofErr w:type="gramStart"/>
      <w:r>
        <w:t xml:space="preserve"> К</w:t>
      </w:r>
      <w:proofErr w:type="gramEnd"/>
      <w:r>
        <w:t xml:space="preserve"> + Н2,</w:t>
      </w:r>
    </w:p>
    <w:p w:rsidR="00510A98" w:rsidRDefault="00510A98" w:rsidP="00510A98">
      <w:pPr>
        <w:pStyle w:val="ConsPlusNormal"/>
        <w:ind w:firstLine="540"/>
        <w:jc w:val="both"/>
      </w:pPr>
    </w:p>
    <w:p w:rsidR="00510A98" w:rsidRDefault="00510A98" w:rsidP="00510A98">
      <w:pPr>
        <w:pStyle w:val="ConsPlusNormal"/>
        <w:ind w:firstLine="540"/>
        <w:jc w:val="both"/>
      </w:pPr>
      <w:r>
        <w:t xml:space="preserve">где Н - сумма налога, подлежащая уплате; </w:t>
      </w:r>
    </w:p>
    <w:p w:rsidR="00510A98" w:rsidRDefault="00510A98" w:rsidP="00510A98">
      <w:pPr>
        <w:pStyle w:val="ConsPlusNormal"/>
        <w:ind w:firstLine="540"/>
        <w:jc w:val="both"/>
      </w:pPr>
      <w:r>
        <w:t>Н</w:t>
      </w:r>
      <w:proofErr w:type="gramStart"/>
      <w:r>
        <w:t>1</w:t>
      </w:r>
      <w:proofErr w:type="gramEnd"/>
      <w:r>
        <w:t xml:space="preserve"> - сумма налога, исчисленная без учета переходных правил (в порядке, предусмотренном </w:t>
      </w:r>
      <w:hyperlink r:id="rId27" w:history="1">
        <w:r>
          <w:rPr>
            <w:color w:val="0000FF"/>
          </w:rPr>
          <w:t>п. 1 ст. 408</w:t>
        </w:r>
      </w:hyperlink>
      <w:r>
        <w:t xml:space="preserve"> НК РФ, исходя из налоговой базы, определенной в соответствии со </w:t>
      </w:r>
      <w:hyperlink r:id="rId28" w:history="1">
        <w:r>
          <w:rPr>
            <w:color w:val="0000FF"/>
          </w:rPr>
          <w:t>ст. 403</w:t>
        </w:r>
      </w:hyperlink>
      <w:r>
        <w:t xml:space="preserve"> НК РФ); Н2 - сумма налога, исчисленная исходя из инвентарной стоимости за год, предшествующий году перехода на расчет исходя из кадастровой стоимости;</w:t>
      </w:r>
    </w:p>
    <w:p w:rsidR="00510A98" w:rsidRDefault="00510A98" w:rsidP="00510A98">
      <w:pPr>
        <w:pStyle w:val="ConsPlusNormal"/>
        <w:ind w:firstLine="540"/>
        <w:jc w:val="both"/>
      </w:pPr>
      <w:proofErr w:type="gramStart"/>
      <w:r>
        <w:t xml:space="preserve">К - коэффициент, равный </w:t>
      </w:r>
      <w:r>
        <w:rPr>
          <w:b/>
        </w:rPr>
        <w:t>0,2</w:t>
      </w:r>
      <w:r>
        <w:t xml:space="preserve"> - применительно к первому налоговому периоду, </w:t>
      </w:r>
      <w:r>
        <w:rPr>
          <w:b/>
        </w:rPr>
        <w:t>0,4</w:t>
      </w:r>
      <w:r>
        <w:t xml:space="preserve"> - ко второму налоговому периоду, </w:t>
      </w:r>
      <w:r>
        <w:rPr>
          <w:b/>
        </w:rPr>
        <w:t>0,6</w:t>
      </w:r>
      <w:r>
        <w:t xml:space="preserve"> - к третьему налоговому периоду, </w:t>
      </w:r>
      <w:r>
        <w:rPr>
          <w:b/>
        </w:rPr>
        <w:t>0,8</w:t>
      </w:r>
      <w:r>
        <w:t xml:space="preserve"> - к четвертому налоговому периоду.</w:t>
      </w:r>
      <w:proofErr w:type="gramEnd"/>
    </w:p>
    <w:p w:rsidR="00510A98" w:rsidRDefault="00510A98" w:rsidP="00510A98">
      <w:pPr>
        <w:pStyle w:val="ConsPlusNormal"/>
        <w:ind w:firstLine="540"/>
        <w:jc w:val="both"/>
      </w:pPr>
      <w:r>
        <w:lastRenderedPageBreak/>
        <w:t xml:space="preserve">Начиная с пятого налогового периода, в котором налоговая база определяется в соответствующем муниципальном образовании (городе федерального значения) согласно </w:t>
      </w:r>
      <w:hyperlink r:id="rId29" w:history="1">
        <w:r>
          <w:rPr>
            <w:color w:val="0000FF"/>
          </w:rPr>
          <w:t>ст. 403</w:t>
        </w:r>
      </w:hyperlink>
      <w:r>
        <w:t xml:space="preserve"> НК РФ, налог исчисляется в соответствии со </w:t>
      </w:r>
      <w:hyperlink r:id="rId30" w:history="1">
        <w:r>
          <w:rPr>
            <w:color w:val="0000FF"/>
          </w:rPr>
          <w:t>ст. 408</w:t>
        </w:r>
      </w:hyperlink>
      <w:r>
        <w:t xml:space="preserve"> НК РФ без учета положений </w:t>
      </w:r>
      <w:hyperlink r:id="rId31" w:history="1">
        <w:r>
          <w:rPr>
            <w:color w:val="0000FF"/>
          </w:rPr>
          <w:t>п. 8 ст. 408</w:t>
        </w:r>
      </w:hyperlink>
      <w:r>
        <w:t xml:space="preserve"> НК РФ.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Если сумма налога </w:t>
      </w:r>
      <w:proofErr w:type="gramStart"/>
      <w:r>
        <w:t>исходя из кадастровой стоимости без учета переходных правил</w:t>
      </w:r>
      <w:proofErr w:type="gramEnd"/>
      <w:r>
        <w:t xml:space="preserve"> оказалась меньше, чем сумма налога исходя из инвентаризационной стоимости, налог рассчитают без учета переходных правил (</w:t>
      </w:r>
      <w:hyperlink r:id="rId32" w:history="1">
        <w:r>
          <w:rPr>
            <w:color w:val="0000FF"/>
          </w:rPr>
          <w:t>п. 9 ст. 408</w:t>
        </w:r>
      </w:hyperlink>
      <w:r>
        <w:t xml:space="preserve"> НК РФ) по формуле:</w:t>
      </w:r>
    </w:p>
    <w:p w:rsidR="00510A98" w:rsidRDefault="00510A98" w:rsidP="00510A98">
      <w:pPr>
        <w:pStyle w:val="ConsPlusNormal"/>
        <w:ind w:firstLine="540"/>
        <w:jc w:val="both"/>
      </w:pPr>
    </w:p>
    <w:p w:rsidR="00510A98" w:rsidRDefault="00510A98" w:rsidP="00510A98">
      <w:pPr>
        <w:pStyle w:val="ConsPlusNormal"/>
        <w:ind w:firstLine="540"/>
        <w:jc w:val="both"/>
      </w:pPr>
      <w:r>
        <w:rPr>
          <w:noProof/>
          <w:position w:val="-12"/>
        </w:rPr>
        <w:drawing>
          <wp:inline distT="0" distB="0" distL="0" distR="0">
            <wp:extent cx="1043940" cy="250190"/>
            <wp:effectExtent l="0" t="0" r="3810" b="0"/>
            <wp:docPr id="1" name="Рисунок 1" descr="base_32776_159625_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32776_159625_3"/>
                    <pic:cNvPicPr preferRelativeResize="0"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510A98" w:rsidRDefault="00510A98" w:rsidP="00510A98">
      <w:pPr>
        <w:pStyle w:val="ConsPlusNormal"/>
        <w:ind w:firstLine="540"/>
        <w:jc w:val="both"/>
      </w:pPr>
    </w:p>
    <w:p w:rsidR="00510A98" w:rsidRDefault="00510A98" w:rsidP="00510A98">
      <w:pPr>
        <w:pStyle w:val="ConsPlusNormal"/>
        <w:ind w:firstLine="540"/>
        <w:jc w:val="both"/>
      </w:pPr>
      <w:r>
        <w:t xml:space="preserve">где </w:t>
      </w:r>
      <w:r>
        <w:rPr>
          <w:noProof/>
          <w:position w:val="-12"/>
        </w:rPr>
        <w:drawing>
          <wp:inline distT="0" distB="0" distL="0" distR="0">
            <wp:extent cx="327660" cy="250190"/>
            <wp:effectExtent l="0" t="0" r="0" b="0"/>
            <wp:docPr id="2" name="Рисунок 2" descr="base_32776_159625_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32776_159625_4"/>
                    <pic:cNvPicPr preferRelativeResize="0">
                      <a:picLocks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налоговая база после вычета; </w:t>
      </w:r>
    </w:p>
    <w:p w:rsidR="00510A98" w:rsidRDefault="00510A98" w:rsidP="00510A98">
      <w:pPr>
        <w:pStyle w:val="ConsPlusNormal"/>
        <w:ind w:firstLine="540"/>
        <w:jc w:val="both"/>
      </w:pPr>
      <w:r>
        <w:rPr>
          <w:noProof/>
          <w:position w:val="-12"/>
        </w:rPr>
        <w:drawing>
          <wp:inline distT="0" distB="0" distL="0" distR="0">
            <wp:extent cx="241300" cy="250190"/>
            <wp:effectExtent l="0" t="0" r="6350" b="0"/>
            <wp:docPr id="3" name="Рисунок 3" descr="base_32776_159625_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32776_159625_5"/>
                    <pic:cNvPicPr preferRelativeResize="0">
                      <a:picLocks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ставка налога, действующая по месту нахождения объекта.</w:t>
      </w:r>
    </w:p>
    <w:p w:rsidR="00510A98" w:rsidRDefault="00510A98" w:rsidP="00510A98">
      <w:pPr>
        <w:pStyle w:val="ConsPlusNormal"/>
        <w:ind w:firstLine="540"/>
        <w:jc w:val="both"/>
      </w:pPr>
    </w:p>
    <w:p w:rsidR="00510A98" w:rsidRDefault="00510A98" w:rsidP="00510A98">
      <w:pPr>
        <w:pStyle w:val="ConsPlusNormal"/>
        <w:ind w:firstLine="540"/>
        <w:jc w:val="both"/>
      </w:pPr>
      <w:r w:rsidRPr="00A600DF">
        <w:t>Если недвижимость находится в общей долевой собственности, то каждый из ее участников платит налог пропорционально своей доле.</w:t>
      </w:r>
      <w:r>
        <w:t xml:space="preserve"> Супруги за квартиру (или иную недвижимость, являющуюся объектом обложения), находящуюся в общей совместной собственности, если оба они указаны в свидетельстве о регистрации права собственности, налог уплачивают в равных долях (</w:t>
      </w:r>
      <w:hyperlink r:id="rId36" w:history="1">
        <w:r>
          <w:rPr>
            <w:color w:val="0000FF"/>
          </w:rPr>
          <w:t>п. 3 ст. 408</w:t>
        </w:r>
      </w:hyperlink>
      <w:r>
        <w:t xml:space="preserve"> НК РФ).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В случае возникновения (прекращения) у налогоплательщика в течение налогового периода права собственности на имущество сумма налога в отношении данного имущества исчисляется </w:t>
      </w:r>
      <w:r>
        <w:rPr>
          <w:b/>
        </w:rPr>
        <w:t xml:space="preserve">с </w:t>
      </w:r>
      <w:r w:rsidRPr="00A600DF">
        <w:t>учетом коэффициента.</w:t>
      </w:r>
      <w:r>
        <w:t xml:space="preserve"> Его значение определяется как отношение числа полных месяцев, втечение которых это имущество находилось в собственности налогоплательщика, к числу календарных месяцев в налоговом периоде.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Возникновение права собственности связано с его государственной регистрацией. </w:t>
      </w:r>
      <w:r w:rsidRPr="00A600DF">
        <w:t xml:space="preserve">Датой государственной регистрации прав является день внесения соответствующих записей о правах в Единый государственный реестр прав </w:t>
      </w:r>
      <w:r>
        <w:t>(</w:t>
      </w:r>
      <w:hyperlink r:id="rId37" w:history="1">
        <w:r>
          <w:rPr>
            <w:color w:val="0000FF"/>
          </w:rPr>
          <w:t>п. 3 ст. 2</w:t>
        </w:r>
      </w:hyperlink>
      <w:r>
        <w:t xml:space="preserve"> Закона N 122-ФЗ).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Если право собственности на имущество возникло до 15-го числа соответствующего месяца включительно или прекратилось после 15-го числа соответствующего месяца, </w:t>
      </w:r>
      <w:proofErr w:type="gramStart"/>
      <w:r>
        <w:t>за полный месяц</w:t>
      </w:r>
      <w:proofErr w:type="gramEnd"/>
      <w:r>
        <w:t xml:space="preserve"> принимается месяц возникновения (прекращения) указанного права.</w:t>
      </w:r>
    </w:p>
    <w:p w:rsidR="00510A98" w:rsidRPr="00A600DF" w:rsidRDefault="00510A98" w:rsidP="00510A98">
      <w:pPr>
        <w:pStyle w:val="ConsPlusNormal"/>
        <w:ind w:firstLine="540"/>
        <w:jc w:val="both"/>
      </w:pPr>
      <w:r>
        <w:t xml:space="preserve">При возникновении права собственности на имущество после 15-го числа соответствующего месяца или прекращении указанного права до 15-го числа соответствующего месяца включительно </w:t>
      </w:r>
      <w:r w:rsidRPr="00A600DF">
        <w:t>месяц возникновения (прекращения) указанного права не учитывается при определении рассматриваемого коэффициента.</w:t>
      </w:r>
    </w:p>
    <w:p w:rsidR="00510A98" w:rsidRPr="00A600DF" w:rsidRDefault="00510A98" w:rsidP="00510A98">
      <w:pPr>
        <w:pStyle w:val="ConsPlusNormal"/>
        <w:ind w:firstLine="540"/>
        <w:jc w:val="both"/>
      </w:pPr>
      <w:r>
        <w:t xml:space="preserve">В отношении имущества, перешедшего по наследству физическому лицу, </w:t>
      </w:r>
      <w:r w:rsidRPr="00A600DF">
        <w:t>налог исчисляется со дня открытия наследства.</w:t>
      </w:r>
    </w:p>
    <w:p w:rsidR="00510A98" w:rsidRDefault="00510A98" w:rsidP="00510A98">
      <w:pPr>
        <w:pStyle w:val="ConsPlusNormal"/>
        <w:ind w:firstLine="540"/>
        <w:jc w:val="both"/>
      </w:pPr>
      <w:r>
        <w:t xml:space="preserve">Если собственником квартиры или части квартиры является несовершеннолетний ребенок - такой налогоплательщик в силу </w:t>
      </w:r>
      <w:hyperlink r:id="rId38" w:history="1">
        <w:r>
          <w:rPr>
            <w:color w:val="0000FF"/>
          </w:rPr>
          <w:t>п. 1 ст. 26</w:t>
        </w:r>
      </w:hyperlink>
      <w:r>
        <w:t xml:space="preserve"> НК РФ участвует в отношениях, регулируемых законодательством о налогах и сборах, через законного представителя. Законными представителями несовершеннолетних (малолетних) детей являются их родители, усыновители или опекуны (</w:t>
      </w:r>
      <w:hyperlink r:id="rId39" w:history="1">
        <w:r>
          <w:rPr>
            <w:color w:val="0000FF"/>
          </w:rPr>
          <w:t>п. 1 ст. 28</w:t>
        </w:r>
      </w:hyperlink>
      <w:r>
        <w:t xml:space="preserve"> ГК РФ). Таким образом, если жилое помещение или иной объект недвижимости зарегистрированы на имя несовершеннолетнего ребенка и он не имеет собственного дохода, уплачивать налог от имени ребенка должны его родители.</w:t>
      </w:r>
    </w:p>
    <w:p w:rsidR="00510A98" w:rsidRDefault="00510A98" w:rsidP="00510A98">
      <w:pPr>
        <w:pStyle w:val="ConsPlusNormal"/>
        <w:ind w:firstLine="540"/>
        <w:jc w:val="both"/>
      </w:pPr>
      <w:proofErr w:type="gramStart"/>
      <w:r>
        <w:t xml:space="preserve">Налог на имущество физических лиц рассчитывает налоговыми органами по истечении календарного года отдельно по каждому объекту налогообложения, после чего направляется (не позднее 30 дней до наступления срока платежа) налоговое </w:t>
      </w:r>
      <w:hyperlink r:id="rId40" w:history="1">
        <w:r>
          <w:rPr>
            <w:color w:val="0000FF"/>
          </w:rPr>
          <w:t>уведомление</w:t>
        </w:r>
      </w:hyperlink>
      <w:r>
        <w:t>, в котором указываются объекты налогообложения, налоговая база, сумма налога к уплате и срок уплаты налога (</w:t>
      </w:r>
      <w:hyperlink r:id="rId41" w:history="1">
        <w:r>
          <w:rPr>
            <w:color w:val="0000FF"/>
          </w:rPr>
          <w:t>п. п. 2</w:t>
        </w:r>
      </w:hyperlink>
      <w:r>
        <w:t xml:space="preserve">, </w:t>
      </w:r>
      <w:hyperlink r:id="rId42" w:history="1">
        <w:r>
          <w:rPr>
            <w:color w:val="0000FF"/>
          </w:rPr>
          <w:t>3 ст. 52</w:t>
        </w:r>
      </w:hyperlink>
      <w:r>
        <w:t xml:space="preserve">, </w:t>
      </w:r>
      <w:hyperlink r:id="rId43" w:history="1">
        <w:r>
          <w:rPr>
            <w:color w:val="0000FF"/>
          </w:rPr>
          <w:t>п. 1 ст. 408</w:t>
        </w:r>
      </w:hyperlink>
      <w:r>
        <w:t xml:space="preserve">, </w:t>
      </w:r>
      <w:hyperlink r:id="rId44" w:history="1">
        <w:r>
          <w:rPr>
            <w:color w:val="0000FF"/>
          </w:rPr>
          <w:t>п. 2 ст. 409</w:t>
        </w:r>
      </w:hyperlink>
      <w:r>
        <w:t xml:space="preserve"> НКРФ</w:t>
      </w:r>
      <w:proofErr w:type="gramEnd"/>
      <w:r>
        <w:t xml:space="preserve">). Если у вас несколько объектов недвижимости в разных регионах, то вы получите одно уведомления. Если же вы такое уведомление не получите, вам следует направить в инспекцию </w:t>
      </w:r>
      <w:hyperlink r:id="rId45" w:history="1">
        <w:r>
          <w:rPr>
            <w:color w:val="0000FF"/>
          </w:rPr>
          <w:t>сообщение</w:t>
        </w:r>
      </w:hyperlink>
      <w:r>
        <w:t xml:space="preserve"> о своем имуществе (</w:t>
      </w:r>
      <w:hyperlink r:id="rId46" w:history="1">
        <w:r>
          <w:rPr>
            <w:color w:val="0000FF"/>
          </w:rPr>
          <w:t>п. 2.1 ст. 23</w:t>
        </w:r>
      </w:hyperlink>
      <w:r>
        <w:t xml:space="preserve"> НК РФ). Самостоятельно ничего рассчитывать не требуется.</w:t>
      </w:r>
    </w:p>
    <w:p w:rsidR="00510A98" w:rsidRPr="00A600DF" w:rsidRDefault="00510A98" w:rsidP="00510A98">
      <w:pPr>
        <w:pStyle w:val="ConsPlusNormal"/>
        <w:ind w:firstLine="540"/>
        <w:jc w:val="both"/>
      </w:pPr>
      <w:r w:rsidRPr="00A600DF">
        <w:t xml:space="preserve">Сведения о собственности налоговые органы по месту нахождения имущества получают от территориальных отделений </w:t>
      </w:r>
      <w:proofErr w:type="spellStart"/>
      <w:r w:rsidRPr="00A600DF">
        <w:t>Росреестра</w:t>
      </w:r>
      <w:proofErr w:type="spellEnd"/>
      <w:r w:rsidRPr="00A600DF">
        <w:t xml:space="preserve"> (</w:t>
      </w:r>
      <w:hyperlink r:id="rId47" w:history="1">
        <w:r w:rsidRPr="00A600DF">
          <w:rPr>
            <w:color w:val="0000FF"/>
          </w:rPr>
          <w:t>ст. 85</w:t>
        </w:r>
      </w:hyperlink>
      <w:r w:rsidRPr="00A600DF">
        <w:t xml:space="preserve"> НК РФ).</w:t>
      </w:r>
    </w:p>
    <w:p w:rsidR="00510A98" w:rsidRPr="00A600DF" w:rsidRDefault="00510A98" w:rsidP="00510A98">
      <w:pPr>
        <w:pStyle w:val="ConsPlusNormal"/>
        <w:ind w:firstLine="540"/>
        <w:jc w:val="both"/>
      </w:pPr>
      <w:r w:rsidRPr="00A600DF">
        <w:t xml:space="preserve">Кадастровую стоимость объектов недвижимости можно также найти на сайте </w:t>
      </w:r>
      <w:proofErr w:type="spellStart"/>
      <w:r w:rsidRPr="00A600DF">
        <w:t>Росреестра</w:t>
      </w:r>
      <w:proofErr w:type="spellEnd"/>
      <w:r w:rsidRPr="00A600DF">
        <w:t>.</w:t>
      </w:r>
    </w:p>
    <w:p w:rsidR="00510A98" w:rsidRDefault="00510A98" w:rsidP="00510A98">
      <w:pPr>
        <w:pStyle w:val="ConsPlusNormal"/>
        <w:ind w:firstLine="540"/>
        <w:jc w:val="both"/>
      </w:pPr>
      <w:r>
        <w:lastRenderedPageBreak/>
        <w:t xml:space="preserve">Налогоплательщик может удостовериться в том, что налоговая инспекция при расчете налога использовала верную кадастровую стоимость объекта, информацию о ней по состоянию на 1 января можно узнать, направив в территориальный орган </w:t>
      </w:r>
      <w:proofErr w:type="spellStart"/>
      <w:r>
        <w:t>Росреестра</w:t>
      </w:r>
      <w:hyperlink r:id="rId48" w:history="1">
        <w:r>
          <w:rPr>
            <w:color w:val="0000FF"/>
          </w:rPr>
          <w:t>запрос</w:t>
        </w:r>
        <w:proofErr w:type="spellEnd"/>
      </w:hyperlink>
      <w:r>
        <w:t xml:space="preserve"> о предоставлении кадастровой выписки об объекте или кадастровой справки. Кадастровая </w:t>
      </w:r>
      <w:hyperlink r:id="rId49" w:history="1">
        <w:r>
          <w:rPr>
            <w:color w:val="0000FF"/>
          </w:rPr>
          <w:t>справка</w:t>
        </w:r>
      </w:hyperlink>
      <w:r>
        <w:t xml:space="preserve"> о кадастровой стоимости объекта недвижимости предоставляется бесплатно по запросам любых лиц (</w:t>
      </w:r>
      <w:hyperlink r:id="rId50" w:history="1">
        <w:r>
          <w:rPr>
            <w:color w:val="0000FF"/>
          </w:rPr>
          <w:t>п. 4.1 ч. 2</w:t>
        </w:r>
      </w:hyperlink>
      <w:r>
        <w:t xml:space="preserve">, </w:t>
      </w:r>
      <w:hyperlink r:id="rId51" w:history="1">
        <w:r>
          <w:rPr>
            <w:color w:val="0000FF"/>
          </w:rPr>
          <w:t>ч. 13 ст. 14</w:t>
        </w:r>
      </w:hyperlink>
      <w:r>
        <w:t xml:space="preserve"> Закона от 24.07.2007 N 221-ФЗ).</w:t>
      </w:r>
    </w:p>
    <w:p w:rsidR="00510A98" w:rsidRDefault="00510A98" w:rsidP="00510A98">
      <w:pPr>
        <w:pStyle w:val="ConsPlusNormal"/>
        <w:ind w:firstLine="540"/>
        <w:jc w:val="both"/>
      </w:pPr>
      <w:proofErr w:type="gramStart"/>
      <w:r>
        <w:t>В заключение напомню, что с 1 января 2015 г. введена обязанность физических лиц сообщать в налоговую инспекцию об объектах обложения в том числе и налогом на имущество в случае, если за весь период владения недвижимостью, являющейся объектом обложения, налогоплательщик не получал уведомлений и не платил налог на имущество (</w:t>
      </w:r>
      <w:hyperlink r:id="rId52" w:history="1">
        <w:r>
          <w:rPr>
            <w:color w:val="0000FF"/>
          </w:rPr>
          <w:t>п. 2.1 ст. 23</w:t>
        </w:r>
      </w:hyperlink>
      <w:r>
        <w:t xml:space="preserve"> НК РФ).</w:t>
      </w:r>
      <w:proofErr w:type="gramEnd"/>
    </w:p>
    <w:p w:rsidR="00510A98" w:rsidRDefault="00510A98" w:rsidP="00510A98">
      <w:pPr>
        <w:pStyle w:val="ConsPlusNormal"/>
        <w:ind w:firstLine="540"/>
        <w:jc w:val="both"/>
      </w:pPr>
      <w:r>
        <w:t>Помимо сообщения о наличии объектов налогообложения физическое лицо должно представить в налоговый орган правоустанавливающие документы на недвижимость. Эти сведения необходимо направить однократно до 31 декабря года, следующего за истекшим налоговым периодом, то есть не позднее 30 декабря. Сведения представляются в налоговый орган в отношении каждого объекта налогообложения по месту жительства либо по месту нахождения имущества.</w:t>
      </w:r>
    </w:p>
    <w:p w:rsidR="00510A98" w:rsidRPr="00A600DF" w:rsidRDefault="00510A98" w:rsidP="00510A98">
      <w:pPr>
        <w:pStyle w:val="ConsPlusNormal"/>
        <w:ind w:firstLine="540"/>
        <w:jc w:val="both"/>
      </w:pPr>
      <w:r w:rsidRPr="00A600DF">
        <w:t>Официальный сайт Федеральной налоговой службы - www.nalog.ru</w:t>
      </w:r>
    </w:p>
    <w:p w:rsidR="00510A98" w:rsidRPr="00A600DF" w:rsidRDefault="00510A98" w:rsidP="00510A98">
      <w:pPr>
        <w:pStyle w:val="ConsPlusNormal"/>
        <w:ind w:firstLine="540"/>
        <w:jc w:val="both"/>
      </w:pPr>
    </w:p>
    <w:p w:rsidR="00510A98" w:rsidRDefault="00510A98" w:rsidP="00510A98">
      <w:pPr>
        <w:pStyle w:val="ConsPlusNormal"/>
        <w:ind w:firstLine="540"/>
        <w:jc w:val="both"/>
        <w:rPr>
          <w:i/>
        </w:rPr>
      </w:pPr>
    </w:p>
    <w:p w:rsidR="000B0BCB" w:rsidRDefault="000B0BCB">
      <w:r>
        <w:t xml:space="preserve">Заместитель начальника </w:t>
      </w:r>
      <w:proofErr w:type="gramStart"/>
      <w:r>
        <w:t>межрайонной</w:t>
      </w:r>
      <w:proofErr w:type="gramEnd"/>
      <w:r>
        <w:t xml:space="preserve"> ИФНС</w:t>
      </w:r>
    </w:p>
    <w:p w:rsidR="000B0BCB" w:rsidRDefault="000B0BCB">
      <w:r>
        <w:t>России № 1 по Хабаровскому краю                                                                                                     Н.И.Уткина</w:t>
      </w:r>
    </w:p>
    <w:sectPr w:rsidR="000B0BCB" w:rsidSect="008F2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10A98"/>
    <w:rsid w:val="000B0BCB"/>
    <w:rsid w:val="001A6BD6"/>
    <w:rsid w:val="00510A98"/>
    <w:rsid w:val="005A67EA"/>
    <w:rsid w:val="007D31A9"/>
    <w:rsid w:val="008F25E3"/>
    <w:rsid w:val="009A11CF"/>
    <w:rsid w:val="00A9032A"/>
    <w:rsid w:val="00A97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0A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0A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0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A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0A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0A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0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A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4D996464547ABF6A53AC601681050E344B699D07B994D8F7174249058k9sCF" TargetMode="External"/><Relationship Id="rId18" Type="http://schemas.openxmlformats.org/officeDocument/2006/relationships/hyperlink" Target="consultantplus://offline/ref=71D1A2D3BE8E28A8269A432898406F47D021FC8BAA978A9A948DD6640C1CB9E2C9C972CD80476DQBpEF" TargetMode="External"/><Relationship Id="rId26" Type="http://schemas.openxmlformats.org/officeDocument/2006/relationships/hyperlink" Target="consultantplus://offline/ref=89D92D180E36530640BF06AB93C38CE140F8F3D3F526CBBF13F0DFBAAA4F95EEBB16379DA7248ATFN0G" TargetMode="External"/><Relationship Id="rId39" Type="http://schemas.openxmlformats.org/officeDocument/2006/relationships/hyperlink" Target="consultantplus://offline/ref=89D92D180E36530640BF06AB93C38CE140F7F7D8F52DCBBF13F0DFBAAA4F95EEBB16379DA72089FFTCN3G" TargetMode="External"/><Relationship Id="rId21" Type="http://schemas.openxmlformats.org/officeDocument/2006/relationships/hyperlink" Target="consultantplus://offline/ref=89D92D180E36530640BF06AB93C38CE140F8F3D3F526CBBF13F0DFBAAA4F95EEBB16379DA7238CTFNFG" TargetMode="External"/><Relationship Id="rId34" Type="http://schemas.openxmlformats.org/officeDocument/2006/relationships/image" Target="media/image2.wmf"/><Relationship Id="rId42" Type="http://schemas.openxmlformats.org/officeDocument/2006/relationships/hyperlink" Target="consultantplus://offline/ref=B35BAAD54DB3A73535A0989919E3856F3D6D848923A7B03876044D5567BE6D21450402D889A8YF72G" TargetMode="External"/><Relationship Id="rId47" Type="http://schemas.openxmlformats.org/officeDocument/2006/relationships/hyperlink" Target="consultantplus://offline/ref=B35BAAD54DB3A73535A0989919E3856F3D6D848923A7B03876044D5567BE6D21450402D888A4YF7DG" TargetMode="External"/><Relationship Id="rId50" Type="http://schemas.openxmlformats.org/officeDocument/2006/relationships/hyperlink" Target="consultantplus://offline/ref=B35BAAD54DB3A73535A0989919E3856F3D6D848025A4B03876044D5567BE6D21450402DB87YA79G" TargetMode="External"/><Relationship Id="rId55" Type="http://schemas.microsoft.com/office/2007/relationships/stylesWithEffects" Target="stylesWithEffects.xml"/><Relationship Id="rId7" Type="http://schemas.openxmlformats.org/officeDocument/2006/relationships/hyperlink" Target="consultantplus://offline/ref=71D1A2D3BE8E28A8269A432898406F47D021FC8BAA978A9A948DD6640C1CB9E2C9C972CD80476CQBpDF" TargetMode="External"/><Relationship Id="rId12" Type="http://schemas.openxmlformats.org/officeDocument/2006/relationships/hyperlink" Target="consultantplus://offline/ref=24D996464547ABF6A53AC601681050E347BF98DB70994D8F71742490589CF97AAD99EAD7FD7F2C89k0s2F" TargetMode="External"/><Relationship Id="rId17" Type="http://schemas.openxmlformats.org/officeDocument/2006/relationships/hyperlink" Target="consultantplus://offline/ref=24D996464547ABF6A53AC601681050E347BF98DB70994D8F71742490589CF97AAD99EAD7FD7F2C89k0s3F" TargetMode="External"/><Relationship Id="rId25" Type="http://schemas.openxmlformats.org/officeDocument/2006/relationships/hyperlink" Target="consultantplus://offline/ref=89D92D180E36530640BF06AB93C38CE140F8F3D3F526CBBF13F0DFBAAA4F95EEBB16379DA7238DTFN8G" TargetMode="External"/><Relationship Id="rId33" Type="http://schemas.openxmlformats.org/officeDocument/2006/relationships/image" Target="media/image1.wmf"/><Relationship Id="rId38" Type="http://schemas.openxmlformats.org/officeDocument/2006/relationships/hyperlink" Target="consultantplus://offline/ref=89D92D180E36530640BF06AB93C38CE140F8F3D3F427CBBF13F0DFBAAA4F95EEBB16379DA7208AFDTCN4G" TargetMode="External"/><Relationship Id="rId46" Type="http://schemas.openxmlformats.org/officeDocument/2006/relationships/hyperlink" Target="consultantplus://offline/ref=B35BAAD54DB3A73535A0989919E3856F3D6D848923A7B03876044D5567BE6D21450402D888A0YF72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4D996464547ABF6A53AC601681050E344B699D0719C4D8F71742490589CF97AAD99EAkDs3F" TargetMode="External"/><Relationship Id="rId20" Type="http://schemas.openxmlformats.org/officeDocument/2006/relationships/hyperlink" Target="consultantplus://offline/ref=B35BAAD54DB3A73535A0989919E3856F3D6D858026A3B03876044D5567BE6D21450402DB81A3F1YA72G" TargetMode="External"/><Relationship Id="rId29" Type="http://schemas.openxmlformats.org/officeDocument/2006/relationships/hyperlink" Target="consultantplus://offline/ref=89D92D180E36530640BF06AB93C38CE140F8F3D3F526CBBF13F0DFBAAA4F95EEBB16379DA7238CTFN9G" TargetMode="External"/><Relationship Id="rId41" Type="http://schemas.openxmlformats.org/officeDocument/2006/relationships/hyperlink" Target="consultantplus://offline/ref=B35BAAD54DB3A73535A0989919E3856F3D6D848923A7B03876044D5567BE6D21450402DB81A9YF72G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D1A2D3BE8E28A8269A432898406F47D021FC8BAA978A9A948DD6640C1CB9E2C9C972CD80476DQBpAF" TargetMode="External"/><Relationship Id="rId11" Type="http://schemas.openxmlformats.org/officeDocument/2006/relationships/hyperlink" Target="consultantplus://offline/ref=71D1A2D3BE8E28A8269A432898406F47D021FC8BAA978A9A948DD6640C1CB9E2C9C972CD80406FQBpEF" TargetMode="External"/><Relationship Id="rId24" Type="http://schemas.openxmlformats.org/officeDocument/2006/relationships/hyperlink" Target="consultantplus://offline/ref=89D92D180E36530640BF06AB93C38CE140F8F3D3F526CBBF13F0DFBAAA4F95EEBB16379DA7238CTFN0G" TargetMode="External"/><Relationship Id="rId32" Type="http://schemas.openxmlformats.org/officeDocument/2006/relationships/hyperlink" Target="consultantplus://offline/ref=89D92D180E36530640BF06AB93C38CE140F8F3D3F526CBBF13F0DFBAAA4F95EEBB16379DA7248CTFN9G" TargetMode="External"/><Relationship Id="rId37" Type="http://schemas.openxmlformats.org/officeDocument/2006/relationships/hyperlink" Target="consultantplus://offline/ref=89D92D180E36530640BF06AB93C38CE140F8F3D4F626CBBF13F0DFBAAA4F95EEBB16379DA72088FBTCN0G" TargetMode="External"/><Relationship Id="rId40" Type="http://schemas.openxmlformats.org/officeDocument/2006/relationships/hyperlink" Target="consultantplus://offline/ref=B35BAAD54DB3A73535A0989919E3856F3E6A808824AAB03876044D5567BE6D21450402DB81A0F5A1Y67CG" TargetMode="External"/><Relationship Id="rId45" Type="http://schemas.openxmlformats.org/officeDocument/2006/relationships/hyperlink" Target="consultantplus://offline/ref=B35BAAD54DB3A73535A0989919E3856F3E6A86812EA7B03876044D5567BE6D21450402DB81A0F5A1Y67FG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71D1A2D3BE8E28A8269A432898406F47D021FC8BAA978A9A948DD6640C1CB9E2C9C972CD80476DQBpDF" TargetMode="External"/><Relationship Id="rId15" Type="http://schemas.openxmlformats.org/officeDocument/2006/relationships/hyperlink" Target="consultantplus://offline/ref=24D996464547ABF6A53AC601681050E344B699D07D9D4D8F7174249058k9sCF" TargetMode="External"/><Relationship Id="rId23" Type="http://schemas.openxmlformats.org/officeDocument/2006/relationships/hyperlink" Target="consultantplus://offline/ref=89D92D180E36530640BF06AB93C38CE140F8F3D3F526CBBF13F0DFBAAA4F95EEBB16379DA7238CTFN1G" TargetMode="External"/><Relationship Id="rId28" Type="http://schemas.openxmlformats.org/officeDocument/2006/relationships/hyperlink" Target="consultantplus://offline/ref=89D92D180E36530640BF06AB93C38CE140F8F3D3F526CBBF13F0DFBAAA4F95EEBB16379DA7238CTFN9G" TargetMode="External"/><Relationship Id="rId36" Type="http://schemas.openxmlformats.org/officeDocument/2006/relationships/hyperlink" Target="consultantplus://offline/ref=89D92D180E36530640BF06AB93C38CE140F8F3D3F526CBBF13F0DFBAAA4F95EEBB16379DA7248ATFN9G" TargetMode="External"/><Relationship Id="rId49" Type="http://schemas.openxmlformats.org/officeDocument/2006/relationships/hyperlink" Target="consultantplus://offline/ref=B35BAAD54DB3A73535A0989919E3856F3E68828427A3B03876044D5567BE6D21450402DB81A0F5A2Y679G" TargetMode="External"/><Relationship Id="rId10" Type="http://schemas.openxmlformats.org/officeDocument/2006/relationships/hyperlink" Target="consultantplus://offline/ref=71D1A2D3BE8E28A8269A432898406F47D021FC8BAA978A9A948DD6640C1CB9E2C9C972CD804766QBp6F" TargetMode="External"/><Relationship Id="rId19" Type="http://schemas.openxmlformats.org/officeDocument/2006/relationships/hyperlink" Target="consultantplus://offline/ref=A9DD9C40486CF0D8417AB31E7CACFEE894726207FB1A56F04165CB9A1A44C1A22437AE22271BDEHCG3G" TargetMode="External"/><Relationship Id="rId31" Type="http://schemas.openxmlformats.org/officeDocument/2006/relationships/hyperlink" Target="consultantplus://offline/ref=89D92D180E36530640BF06AB93C38CE140F8F3D3F526CBBF13F0DFBAAA4F95EEBB16379DA7248ATFN0G" TargetMode="External"/><Relationship Id="rId44" Type="http://schemas.openxmlformats.org/officeDocument/2006/relationships/hyperlink" Target="consultantplus://offline/ref=B35BAAD54DB3A73535A0989919E3856F3D6D858026A3B03876044D5567BE6D21450402DB81A4F1YA70G" TargetMode="External"/><Relationship Id="rId52" Type="http://schemas.openxmlformats.org/officeDocument/2006/relationships/hyperlink" Target="consultantplus://offline/ref=89D92D180E36530640BF06AB93C38CE140F8F3D3F427CBBF13F0DFBAAA4F95EEBB16379EAE20T8NFG" TargetMode="External"/><Relationship Id="rId4" Type="http://schemas.openxmlformats.org/officeDocument/2006/relationships/hyperlink" Target="consultantplus://offline/ref=B35BAAD54DB3A73535A0989919E3856F3D6D858026A3B03876044D5567BE6D21450402DB81A3F6YA76G" TargetMode="External"/><Relationship Id="rId9" Type="http://schemas.openxmlformats.org/officeDocument/2006/relationships/hyperlink" Target="consultantplus://offline/ref=71D1A2D3BE8E28A8269A432898406F47D021FC8CA9978A9A948DD6640CQ1pCF" TargetMode="External"/><Relationship Id="rId14" Type="http://schemas.openxmlformats.org/officeDocument/2006/relationships/hyperlink" Target="consultantplus://offline/ref=24D996464547ABF6A53AC601681050E344B699D07A984D8F7174249058k9sCF" TargetMode="External"/><Relationship Id="rId22" Type="http://schemas.openxmlformats.org/officeDocument/2006/relationships/hyperlink" Target="consultantplus://offline/ref=89D92D180E36530640BF06AB93C38CE140F8F3D3F526CBBF13F0DFBAAA4F95EEBB16379DA7238CTFNEG" TargetMode="External"/><Relationship Id="rId27" Type="http://schemas.openxmlformats.org/officeDocument/2006/relationships/hyperlink" Target="consultantplus://offline/ref=89D92D180E36530640BF06AB93C38CE140F8F3D3F526CBBF13F0DFBAAA4F95EEBB16379DA72489TFNEG" TargetMode="External"/><Relationship Id="rId30" Type="http://schemas.openxmlformats.org/officeDocument/2006/relationships/hyperlink" Target="consultantplus://offline/ref=89D92D180E36530640BF06AB93C38CE140F8F3D3F526CBBF13F0DFBAAA4F95EEBB16379DA72489TFNFG" TargetMode="External"/><Relationship Id="rId35" Type="http://schemas.openxmlformats.org/officeDocument/2006/relationships/image" Target="media/image3.wmf"/><Relationship Id="rId43" Type="http://schemas.openxmlformats.org/officeDocument/2006/relationships/hyperlink" Target="consultantplus://offline/ref=B35BAAD54DB3A73535A0989919E3856F3D6D858026A3B03876044D5567BE6D21450402DB81A4F4YA74G" TargetMode="External"/><Relationship Id="rId48" Type="http://schemas.openxmlformats.org/officeDocument/2006/relationships/hyperlink" Target="consultantplus://offline/ref=B35BAAD54DB3A73535A0989919E3856F3E64838826A1B03876044D5567BE6D21450402DB81A0F1ABY678G" TargetMode="External"/><Relationship Id="rId8" Type="http://schemas.openxmlformats.org/officeDocument/2006/relationships/hyperlink" Target="consultantplus://offline/ref=71D1A2D3BE8E28A8269A432898406F47D021FC8CA9978A9A948DD6640CQ1pCF" TargetMode="External"/><Relationship Id="rId51" Type="http://schemas.openxmlformats.org/officeDocument/2006/relationships/hyperlink" Target="consultantplus://offline/ref=B35BAAD54DB3A73535A0989919E3856F3D6D848025A4B03876044D5567BE6D21450402DB86YA77G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3267</Words>
  <Characters>18623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Нина Ивановна</dc:creator>
  <cp:lastModifiedBy>Orgmash2</cp:lastModifiedBy>
  <cp:revision>7</cp:revision>
  <cp:lastPrinted>2016-09-19T05:49:00Z</cp:lastPrinted>
  <dcterms:created xsi:type="dcterms:W3CDTF">2016-09-19T05:22:00Z</dcterms:created>
  <dcterms:modified xsi:type="dcterms:W3CDTF">2016-09-27T06:11:00Z</dcterms:modified>
</cp:coreProperties>
</file>