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8E3" w:rsidRPr="0019322F" w:rsidRDefault="001D58E3" w:rsidP="0019322F">
      <w:pPr>
        <w:widowControl w:val="0"/>
        <w:autoSpaceDE w:val="0"/>
        <w:autoSpaceDN w:val="0"/>
        <w:adjustRightInd w:val="0"/>
        <w:spacing w:after="0" w:line="240" w:lineRule="auto"/>
        <w:jc w:val="center"/>
        <w:rPr>
          <w:rFonts w:ascii="Times New Roman" w:hAnsi="Times New Roman"/>
        </w:rPr>
      </w:pPr>
      <w:bookmarkStart w:id="0" w:name="Par1470"/>
      <w:bookmarkEnd w:id="0"/>
    </w:p>
    <w:p w:rsidR="001D58E3" w:rsidRPr="0019322F" w:rsidRDefault="001D58E3" w:rsidP="0019322F">
      <w:pPr>
        <w:widowControl w:val="0"/>
        <w:autoSpaceDE w:val="0"/>
        <w:autoSpaceDN w:val="0"/>
        <w:adjustRightInd w:val="0"/>
        <w:spacing w:after="0" w:line="240" w:lineRule="auto"/>
        <w:jc w:val="center"/>
        <w:rPr>
          <w:rFonts w:ascii="Times New Roman" w:hAnsi="Times New Roman"/>
        </w:rPr>
      </w:pPr>
      <w:r w:rsidRPr="0019322F">
        <w:rPr>
          <w:rFonts w:ascii="Times New Roman" w:hAnsi="Times New Roman"/>
        </w:rPr>
        <w:t>Сведения</w:t>
      </w:r>
    </w:p>
    <w:p w:rsidR="0019322F" w:rsidRPr="0019322F" w:rsidRDefault="001D58E3" w:rsidP="0019322F">
      <w:pPr>
        <w:pStyle w:val="ConsPlusTitle"/>
        <w:widowControl/>
        <w:jc w:val="center"/>
        <w:outlineLvl w:val="0"/>
        <w:rPr>
          <w:rFonts w:ascii="Times New Roman" w:hAnsi="Times New Roman" w:cs="Times New Roman"/>
          <w:b w:val="0"/>
        </w:rPr>
      </w:pPr>
      <w:r w:rsidRPr="0019322F">
        <w:rPr>
          <w:rFonts w:ascii="Times New Roman" w:hAnsi="Times New Roman"/>
          <w:b w:val="0"/>
        </w:rPr>
        <w:t>о достижении значений показателей (целевых индикаторов) муниципальной  программы</w:t>
      </w:r>
      <w:r w:rsidR="0019322F" w:rsidRPr="0019322F">
        <w:rPr>
          <w:rFonts w:ascii="Times New Roman" w:hAnsi="Times New Roman"/>
          <w:b w:val="0"/>
        </w:rPr>
        <w:t xml:space="preserve"> </w:t>
      </w:r>
      <w:r w:rsidR="0019322F" w:rsidRPr="0019322F">
        <w:rPr>
          <w:rFonts w:ascii="Times New Roman" w:hAnsi="Times New Roman" w:cs="Times New Roman"/>
          <w:b w:val="0"/>
        </w:rPr>
        <w:t>«Управление муниципальными финансами  Ульчского муниципального района  Хабаровского края»</w:t>
      </w:r>
    </w:p>
    <w:p w:rsidR="001D58E3" w:rsidRDefault="001D58E3" w:rsidP="0019322F">
      <w:pPr>
        <w:widowControl w:val="0"/>
        <w:autoSpaceDE w:val="0"/>
        <w:autoSpaceDN w:val="0"/>
        <w:adjustRightInd w:val="0"/>
        <w:spacing w:after="0" w:line="240" w:lineRule="auto"/>
        <w:rPr>
          <w:rFonts w:ascii="Times New Roman" w:hAnsi="Times New Roman"/>
        </w:rPr>
      </w:pPr>
    </w:p>
    <w:p w:rsidR="001D58E3" w:rsidRPr="00655B51" w:rsidRDefault="001D58E3" w:rsidP="001D58E3">
      <w:pPr>
        <w:widowControl w:val="0"/>
        <w:autoSpaceDE w:val="0"/>
        <w:autoSpaceDN w:val="0"/>
        <w:adjustRightInd w:val="0"/>
        <w:spacing w:after="0" w:line="240" w:lineRule="auto"/>
        <w:ind w:firstLine="540"/>
        <w:jc w:val="center"/>
        <w:rPr>
          <w:rFonts w:ascii="Times New Roman" w:hAnsi="Times New Roman"/>
        </w:rPr>
      </w:pPr>
    </w:p>
    <w:tbl>
      <w:tblPr>
        <w:tblW w:w="14603" w:type="dxa"/>
        <w:tblInd w:w="75" w:type="dxa"/>
        <w:tblLayout w:type="fixed"/>
        <w:tblCellMar>
          <w:left w:w="75" w:type="dxa"/>
          <w:right w:w="75" w:type="dxa"/>
        </w:tblCellMar>
        <w:tblLook w:val="00A0"/>
      </w:tblPr>
      <w:tblGrid>
        <w:gridCol w:w="709"/>
        <w:gridCol w:w="7372"/>
        <w:gridCol w:w="993"/>
        <w:gridCol w:w="1275"/>
        <w:gridCol w:w="1275"/>
        <w:gridCol w:w="1276"/>
        <w:gridCol w:w="1703"/>
      </w:tblGrid>
      <w:tr w:rsidR="002E14D6" w:rsidRPr="00753231" w:rsidTr="0080357A">
        <w:trPr>
          <w:trHeight w:val="2300"/>
        </w:trPr>
        <w:tc>
          <w:tcPr>
            <w:tcW w:w="709" w:type="dxa"/>
            <w:vMerge w:val="restart"/>
            <w:tcBorders>
              <w:top w:val="single" w:sz="4" w:space="0" w:color="auto"/>
              <w:left w:val="single" w:sz="4" w:space="0" w:color="auto"/>
              <w:bottom w:val="single" w:sz="4" w:space="0" w:color="auto"/>
              <w:right w:val="single" w:sz="4" w:space="0" w:color="auto"/>
            </w:tcBorders>
          </w:tcPr>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N </w:t>
            </w:r>
            <w:r w:rsidRPr="00753231">
              <w:rPr>
                <w:rFonts w:ascii="Times New Roman" w:hAnsi="Times New Roman" w:cs="Times New Roman"/>
                <w:sz w:val="18"/>
                <w:szCs w:val="18"/>
              </w:rPr>
              <w:br/>
              <w:t>п/п</w:t>
            </w:r>
          </w:p>
        </w:tc>
        <w:tc>
          <w:tcPr>
            <w:tcW w:w="7372" w:type="dxa"/>
            <w:vMerge w:val="restart"/>
            <w:tcBorders>
              <w:top w:val="single" w:sz="4" w:space="0" w:color="auto"/>
              <w:left w:val="single" w:sz="4" w:space="0" w:color="auto"/>
              <w:bottom w:val="single" w:sz="4" w:space="0" w:color="auto"/>
              <w:right w:val="single" w:sz="4" w:space="0" w:color="auto"/>
            </w:tcBorders>
          </w:tcPr>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Показатель    </w:t>
            </w:r>
            <w:r w:rsidRPr="00753231">
              <w:rPr>
                <w:rFonts w:ascii="Times New Roman" w:hAnsi="Times New Roman" w:cs="Times New Roman"/>
                <w:sz w:val="18"/>
                <w:szCs w:val="18"/>
              </w:rPr>
              <w:br/>
              <w:t xml:space="preserve">   (целевой индикатор)   </w:t>
            </w:r>
            <w:r w:rsidRPr="00753231">
              <w:rPr>
                <w:rFonts w:ascii="Times New Roman" w:hAnsi="Times New Roman" w:cs="Times New Roman"/>
                <w:sz w:val="18"/>
                <w:szCs w:val="18"/>
              </w:rPr>
              <w:br/>
              <w:t xml:space="preserve"> (наименование)</w:t>
            </w:r>
          </w:p>
        </w:tc>
        <w:tc>
          <w:tcPr>
            <w:tcW w:w="993" w:type="dxa"/>
            <w:vMerge w:val="restart"/>
            <w:tcBorders>
              <w:top w:val="single" w:sz="4" w:space="0" w:color="auto"/>
              <w:left w:val="single" w:sz="4" w:space="0" w:color="auto"/>
              <w:bottom w:val="single" w:sz="4" w:space="0" w:color="auto"/>
              <w:right w:val="single" w:sz="4" w:space="0" w:color="auto"/>
            </w:tcBorders>
          </w:tcPr>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Ед.   </w:t>
            </w:r>
            <w:r w:rsidRPr="00753231">
              <w:rPr>
                <w:rFonts w:ascii="Times New Roman" w:hAnsi="Times New Roman" w:cs="Times New Roman"/>
                <w:sz w:val="18"/>
                <w:szCs w:val="18"/>
              </w:rPr>
              <w:br/>
              <w:t>измерения</w:t>
            </w:r>
          </w:p>
        </w:tc>
        <w:tc>
          <w:tcPr>
            <w:tcW w:w="3826" w:type="dxa"/>
            <w:gridSpan w:val="3"/>
            <w:tcBorders>
              <w:top w:val="single" w:sz="4" w:space="0" w:color="auto"/>
              <w:left w:val="single" w:sz="4" w:space="0" w:color="auto"/>
              <w:bottom w:val="single" w:sz="4" w:space="0" w:color="auto"/>
              <w:right w:val="single" w:sz="4" w:space="0" w:color="auto"/>
            </w:tcBorders>
          </w:tcPr>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p>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Значения показателей       </w:t>
            </w:r>
            <w:r w:rsidRPr="00753231">
              <w:rPr>
                <w:rFonts w:ascii="Times New Roman" w:hAnsi="Times New Roman" w:cs="Times New Roman"/>
                <w:sz w:val="18"/>
                <w:szCs w:val="18"/>
              </w:rPr>
              <w:br/>
              <w:t xml:space="preserve">  (целевых индикаторов) муниципальной    </w:t>
            </w:r>
            <w:r w:rsidRPr="00753231">
              <w:rPr>
                <w:rFonts w:ascii="Times New Roman" w:hAnsi="Times New Roman" w:cs="Times New Roman"/>
                <w:sz w:val="18"/>
                <w:szCs w:val="18"/>
              </w:rPr>
              <w:br/>
              <w:t xml:space="preserve">     программы, подпрограммы, ведомственной целевой программы, основных мероприятий</w:t>
            </w:r>
          </w:p>
        </w:tc>
        <w:tc>
          <w:tcPr>
            <w:tcW w:w="1703" w:type="dxa"/>
            <w:vMerge w:val="restart"/>
            <w:tcBorders>
              <w:top w:val="single" w:sz="4" w:space="0" w:color="auto"/>
              <w:left w:val="single" w:sz="4" w:space="0" w:color="auto"/>
              <w:right w:val="single" w:sz="4" w:space="0" w:color="auto"/>
            </w:tcBorders>
          </w:tcPr>
          <w:p w:rsidR="002E14D6" w:rsidRDefault="002E14D6" w:rsidP="00A14682">
            <w:pPr>
              <w:pStyle w:val="ConsPlusCell"/>
              <w:spacing w:line="276" w:lineRule="auto"/>
              <w:jc w:val="center"/>
              <w:rPr>
                <w:rFonts w:ascii="Times New Roman" w:hAnsi="Times New Roman" w:cs="Times New Roman"/>
                <w:sz w:val="18"/>
                <w:szCs w:val="18"/>
              </w:rPr>
            </w:pPr>
          </w:p>
          <w:p w:rsidR="002E14D6"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Обоснование отклонений значений    </w:t>
            </w:r>
            <w:r w:rsidRPr="00753231">
              <w:rPr>
                <w:rFonts w:ascii="Times New Roman" w:hAnsi="Times New Roman" w:cs="Times New Roman"/>
                <w:sz w:val="18"/>
                <w:szCs w:val="18"/>
              </w:rPr>
              <w:br/>
              <w:t xml:space="preserve">  показателя (целевого индикатора)  </w:t>
            </w:r>
            <w:r w:rsidRPr="00753231">
              <w:rPr>
                <w:rFonts w:ascii="Times New Roman" w:hAnsi="Times New Roman" w:cs="Times New Roman"/>
                <w:sz w:val="18"/>
                <w:szCs w:val="18"/>
              </w:rPr>
              <w:br/>
              <w:t xml:space="preserve">   на конец отчетного года (при наличии)</w:t>
            </w:r>
          </w:p>
          <w:p w:rsidR="002E14D6" w:rsidRPr="00753231" w:rsidRDefault="002E14D6" w:rsidP="00A14682">
            <w:pPr>
              <w:pStyle w:val="ConsPlusCell"/>
              <w:spacing w:line="276" w:lineRule="auto"/>
              <w:jc w:val="center"/>
              <w:rPr>
                <w:rFonts w:ascii="Times New Roman" w:hAnsi="Times New Roman" w:cs="Times New Roman"/>
                <w:sz w:val="18"/>
                <w:szCs w:val="18"/>
              </w:rPr>
            </w:pPr>
          </w:p>
        </w:tc>
      </w:tr>
      <w:tr w:rsidR="002E14D6" w:rsidRPr="00753231" w:rsidTr="0080357A">
        <w:tc>
          <w:tcPr>
            <w:tcW w:w="709"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7372"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1275" w:type="dxa"/>
            <w:vMerge w:val="restart"/>
            <w:tcBorders>
              <w:top w:val="nil"/>
              <w:left w:val="single" w:sz="4" w:space="0" w:color="auto"/>
              <w:right w:val="single" w:sz="4" w:space="0" w:color="auto"/>
            </w:tcBorders>
          </w:tcPr>
          <w:p w:rsidR="002E14D6" w:rsidRDefault="002E14D6" w:rsidP="00A14682">
            <w:pPr>
              <w:pStyle w:val="ConsPlusCell"/>
              <w:spacing w:line="276" w:lineRule="auto"/>
              <w:jc w:val="center"/>
              <w:rPr>
                <w:rFonts w:ascii="Times New Roman" w:hAnsi="Times New Roman" w:cs="Times New Roman"/>
                <w:sz w:val="18"/>
                <w:szCs w:val="18"/>
              </w:rPr>
            </w:pPr>
          </w:p>
          <w:p w:rsidR="002E14D6" w:rsidRPr="00753231" w:rsidRDefault="002E14D6"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2013 год</w:t>
            </w:r>
          </w:p>
        </w:tc>
        <w:tc>
          <w:tcPr>
            <w:tcW w:w="2551" w:type="dxa"/>
            <w:gridSpan w:val="2"/>
            <w:tcBorders>
              <w:top w:val="nil"/>
              <w:left w:val="single" w:sz="4" w:space="0" w:color="auto"/>
              <w:bottom w:val="single" w:sz="4" w:space="0" w:color="auto"/>
              <w:right w:val="single" w:sz="4" w:space="0" w:color="auto"/>
            </w:tcBorders>
          </w:tcPr>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отчетный год</w:t>
            </w:r>
          </w:p>
        </w:tc>
        <w:tc>
          <w:tcPr>
            <w:tcW w:w="1703" w:type="dxa"/>
            <w:vMerge/>
            <w:tcBorders>
              <w:left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r>
      <w:tr w:rsidR="002E14D6" w:rsidRPr="00753231" w:rsidTr="0080357A">
        <w:trPr>
          <w:trHeight w:val="70"/>
        </w:trPr>
        <w:tc>
          <w:tcPr>
            <w:tcW w:w="709"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7372"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c>
          <w:tcPr>
            <w:tcW w:w="1275" w:type="dxa"/>
            <w:vMerge/>
            <w:tcBorders>
              <w:left w:val="single" w:sz="4" w:space="0" w:color="auto"/>
              <w:bottom w:val="single" w:sz="4" w:space="0" w:color="auto"/>
              <w:right w:val="single" w:sz="4" w:space="0" w:color="auto"/>
            </w:tcBorders>
          </w:tcPr>
          <w:p w:rsidR="002E14D6" w:rsidRPr="00753231" w:rsidRDefault="002E14D6" w:rsidP="002319AE">
            <w:pPr>
              <w:pStyle w:val="ConsPlusCell"/>
              <w:spacing w:line="276" w:lineRule="auto"/>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tcPr>
          <w:p w:rsidR="002E14D6" w:rsidRPr="00753231" w:rsidRDefault="002E14D6"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План</w:t>
            </w:r>
            <w:r>
              <w:rPr>
                <w:rFonts w:ascii="Times New Roman" w:hAnsi="Times New Roman" w:cs="Times New Roman"/>
                <w:sz w:val="18"/>
                <w:szCs w:val="18"/>
              </w:rPr>
              <w:t xml:space="preserve"> </w:t>
            </w:r>
            <w:r w:rsidRPr="00753231">
              <w:rPr>
                <w:rFonts w:ascii="Times New Roman" w:hAnsi="Times New Roman" w:cs="Times New Roman"/>
                <w:sz w:val="18"/>
                <w:szCs w:val="18"/>
              </w:rPr>
              <w:t>на 2014 год</w:t>
            </w:r>
          </w:p>
        </w:tc>
        <w:tc>
          <w:tcPr>
            <w:tcW w:w="1276" w:type="dxa"/>
            <w:tcBorders>
              <w:top w:val="nil"/>
              <w:left w:val="single" w:sz="4" w:space="0" w:color="auto"/>
              <w:bottom w:val="single" w:sz="4" w:space="0" w:color="auto"/>
              <w:right w:val="single" w:sz="4" w:space="0" w:color="auto"/>
            </w:tcBorders>
          </w:tcPr>
          <w:p w:rsidR="002E14D6" w:rsidRPr="00753231" w:rsidRDefault="002E14D6" w:rsidP="00386B0C">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 xml:space="preserve">Факт </w:t>
            </w:r>
            <w:r>
              <w:rPr>
                <w:rFonts w:ascii="Times New Roman" w:hAnsi="Times New Roman" w:cs="Times New Roman"/>
                <w:sz w:val="18"/>
                <w:szCs w:val="18"/>
              </w:rPr>
              <w:t>за</w:t>
            </w:r>
            <w:r w:rsidRPr="00753231">
              <w:rPr>
                <w:rFonts w:ascii="Times New Roman" w:hAnsi="Times New Roman" w:cs="Times New Roman"/>
                <w:sz w:val="18"/>
                <w:szCs w:val="18"/>
              </w:rPr>
              <w:t xml:space="preserve"> 2014 год</w:t>
            </w:r>
          </w:p>
        </w:tc>
        <w:tc>
          <w:tcPr>
            <w:tcW w:w="1703" w:type="dxa"/>
            <w:vMerge/>
            <w:tcBorders>
              <w:left w:val="single" w:sz="4" w:space="0" w:color="auto"/>
              <w:bottom w:val="single" w:sz="4" w:space="0" w:color="auto"/>
              <w:right w:val="single" w:sz="4" w:space="0" w:color="auto"/>
            </w:tcBorders>
            <w:vAlign w:val="center"/>
          </w:tcPr>
          <w:p w:rsidR="002E14D6" w:rsidRPr="00753231" w:rsidRDefault="002E14D6" w:rsidP="00A14682">
            <w:pPr>
              <w:spacing w:after="0" w:line="240" w:lineRule="auto"/>
              <w:jc w:val="center"/>
              <w:rPr>
                <w:rFonts w:ascii="Times New Roman" w:hAnsi="Times New Roman" w:cs="Times New Roman"/>
                <w:sz w:val="18"/>
                <w:szCs w:val="18"/>
                <w:lang w:eastAsia="ru-RU"/>
              </w:rPr>
            </w:pPr>
          </w:p>
        </w:tc>
      </w:tr>
      <w:tr w:rsidR="002319AE" w:rsidRPr="00753231" w:rsidTr="0080357A">
        <w:tc>
          <w:tcPr>
            <w:tcW w:w="709"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1</w:t>
            </w:r>
          </w:p>
        </w:tc>
        <w:tc>
          <w:tcPr>
            <w:tcW w:w="7372"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2</w:t>
            </w:r>
          </w:p>
        </w:tc>
        <w:tc>
          <w:tcPr>
            <w:tcW w:w="993"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3</w:t>
            </w:r>
          </w:p>
        </w:tc>
        <w:tc>
          <w:tcPr>
            <w:tcW w:w="1275"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4</w:t>
            </w:r>
          </w:p>
        </w:tc>
        <w:tc>
          <w:tcPr>
            <w:tcW w:w="1275"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5</w:t>
            </w:r>
          </w:p>
        </w:tc>
        <w:tc>
          <w:tcPr>
            <w:tcW w:w="1276"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6</w:t>
            </w:r>
          </w:p>
        </w:tc>
        <w:tc>
          <w:tcPr>
            <w:tcW w:w="1703"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sidRPr="00753231">
              <w:rPr>
                <w:rFonts w:ascii="Times New Roman" w:hAnsi="Times New Roman" w:cs="Times New Roman"/>
                <w:sz w:val="18"/>
                <w:szCs w:val="18"/>
              </w:rPr>
              <w:t>7</w:t>
            </w:r>
          </w:p>
        </w:tc>
      </w:tr>
      <w:tr w:rsidR="004E7B0C" w:rsidRPr="00753231" w:rsidTr="0080357A">
        <w:tc>
          <w:tcPr>
            <w:tcW w:w="14603" w:type="dxa"/>
            <w:gridSpan w:val="7"/>
            <w:tcBorders>
              <w:top w:val="nil"/>
              <w:left w:val="single" w:sz="4" w:space="0" w:color="auto"/>
              <w:bottom w:val="single" w:sz="4" w:space="0" w:color="auto"/>
              <w:right w:val="single" w:sz="4" w:space="0" w:color="auto"/>
            </w:tcBorders>
          </w:tcPr>
          <w:p w:rsidR="004E7B0C" w:rsidRPr="00753231" w:rsidRDefault="004E7B0C" w:rsidP="005E069E">
            <w:pPr>
              <w:pStyle w:val="ConsPlusCell"/>
              <w:spacing w:line="276" w:lineRule="auto"/>
              <w:rPr>
                <w:rFonts w:ascii="Times New Roman" w:hAnsi="Times New Roman" w:cs="Times New Roman"/>
                <w:sz w:val="18"/>
                <w:szCs w:val="18"/>
              </w:rPr>
            </w:pPr>
            <w:r w:rsidRPr="000F1778">
              <w:rPr>
                <w:rFonts w:ascii="Times New Roman" w:hAnsi="Times New Roman" w:cs="Times New Roman"/>
              </w:rPr>
              <w:t>1.Обеспечение взаимосвязи стратегического и бюджетного планирования</w:t>
            </w:r>
          </w:p>
        </w:tc>
      </w:tr>
      <w:tr w:rsidR="002319AE" w:rsidRPr="00753231" w:rsidTr="0080357A">
        <w:tc>
          <w:tcPr>
            <w:tcW w:w="709" w:type="dxa"/>
            <w:tcBorders>
              <w:top w:val="nil"/>
              <w:left w:val="single" w:sz="4" w:space="0" w:color="auto"/>
              <w:bottom w:val="single" w:sz="4" w:space="0" w:color="auto"/>
              <w:right w:val="single" w:sz="4" w:space="0" w:color="auto"/>
            </w:tcBorders>
          </w:tcPr>
          <w:p w:rsidR="002319AE" w:rsidRPr="000F1778" w:rsidRDefault="002319AE" w:rsidP="005E069E">
            <w:pPr>
              <w:widowControl w:val="0"/>
              <w:autoSpaceDE w:val="0"/>
              <w:autoSpaceDN w:val="0"/>
              <w:adjustRightInd w:val="0"/>
              <w:spacing w:after="0" w:line="240" w:lineRule="auto"/>
              <w:jc w:val="center"/>
              <w:rPr>
                <w:rFonts w:ascii="Times New Roman" w:hAnsi="Times New Roman" w:cs="Times New Roman"/>
              </w:rPr>
            </w:pPr>
            <w:r w:rsidRPr="000F1778">
              <w:rPr>
                <w:rFonts w:ascii="Times New Roman" w:hAnsi="Times New Roman" w:cs="Times New Roman"/>
              </w:rPr>
              <w:t>1.1.</w:t>
            </w:r>
          </w:p>
        </w:tc>
        <w:tc>
          <w:tcPr>
            <w:tcW w:w="7372" w:type="dxa"/>
            <w:tcBorders>
              <w:top w:val="nil"/>
              <w:left w:val="single" w:sz="4" w:space="0" w:color="auto"/>
              <w:bottom w:val="single" w:sz="4" w:space="0" w:color="auto"/>
              <w:right w:val="single" w:sz="4" w:space="0" w:color="auto"/>
            </w:tcBorders>
          </w:tcPr>
          <w:p w:rsidR="002319AE" w:rsidRPr="000F1778" w:rsidRDefault="002319AE" w:rsidP="009D750C">
            <w:pPr>
              <w:pStyle w:val="ConsPlusCell"/>
              <w:rPr>
                <w:rFonts w:ascii="Times New Roman" w:hAnsi="Times New Roman" w:cs="Times New Roman"/>
              </w:rPr>
            </w:pPr>
            <w:r w:rsidRPr="000F1778">
              <w:rPr>
                <w:rFonts w:ascii="Times New Roman" w:hAnsi="Times New Roman" w:cs="Times New Roman"/>
              </w:rPr>
              <w:t>Наличие муниципального правового акт</w:t>
            </w:r>
            <w:r>
              <w:rPr>
                <w:rFonts w:ascii="Times New Roman" w:hAnsi="Times New Roman" w:cs="Times New Roman"/>
              </w:rPr>
              <w:t xml:space="preserve">а, устанавливающего конкурсное </w:t>
            </w:r>
            <w:r w:rsidRPr="000F1778">
              <w:rPr>
                <w:rFonts w:ascii="Times New Roman" w:hAnsi="Times New Roman" w:cs="Times New Roman"/>
              </w:rPr>
              <w:t>распределение бюджетных ассигн</w:t>
            </w:r>
            <w:r>
              <w:rPr>
                <w:rFonts w:ascii="Times New Roman" w:hAnsi="Times New Roman" w:cs="Times New Roman"/>
              </w:rPr>
              <w:t>о</w:t>
            </w:r>
            <w:r w:rsidRPr="000F1778">
              <w:rPr>
                <w:rFonts w:ascii="Times New Roman" w:hAnsi="Times New Roman" w:cs="Times New Roman"/>
              </w:rPr>
              <w:t xml:space="preserve">ваний  на исполнение принимаемых расходных обязательств                      </w:t>
            </w:r>
          </w:p>
        </w:tc>
        <w:tc>
          <w:tcPr>
            <w:tcW w:w="993" w:type="dxa"/>
            <w:tcBorders>
              <w:top w:val="nil"/>
              <w:left w:val="single" w:sz="4" w:space="0" w:color="auto"/>
              <w:bottom w:val="single" w:sz="4" w:space="0" w:color="auto"/>
              <w:right w:val="single" w:sz="4" w:space="0" w:color="auto"/>
            </w:tcBorders>
          </w:tcPr>
          <w:p w:rsidR="002319AE" w:rsidRDefault="002319AE" w:rsidP="009D750C">
            <w:pPr>
              <w:widowControl w:val="0"/>
              <w:autoSpaceDE w:val="0"/>
              <w:autoSpaceDN w:val="0"/>
              <w:adjustRightInd w:val="0"/>
              <w:spacing w:after="0" w:line="240" w:lineRule="auto"/>
              <w:jc w:val="center"/>
              <w:rPr>
                <w:rFonts w:ascii="Times New Roman" w:hAnsi="Times New Roman" w:cs="Times New Roman"/>
                <w:sz w:val="20"/>
                <w:szCs w:val="20"/>
              </w:rPr>
            </w:pPr>
          </w:p>
          <w:p w:rsidR="002319AE" w:rsidRPr="009D750C" w:rsidRDefault="002319AE" w:rsidP="009D750C">
            <w:pPr>
              <w:widowControl w:val="0"/>
              <w:autoSpaceDE w:val="0"/>
              <w:autoSpaceDN w:val="0"/>
              <w:adjustRightInd w:val="0"/>
              <w:spacing w:after="0" w:line="240" w:lineRule="auto"/>
              <w:jc w:val="center"/>
              <w:rPr>
                <w:rFonts w:ascii="Times New Roman" w:hAnsi="Times New Roman" w:cs="Times New Roman"/>
                <w:sz w:val="20"/>
                <w:szCs w:val="20"/>
              </w:rPr>
            </w:pPr>
            <w:r w:rsidRPr="009D750C">
              <w:rPr>
                <w:rFonts w:ascii="Times New Roman" w:hAnsi="Times New Roman" w:cs="Times New Roman"/>
                <w:sz w:val="20"/>
                <w:szCs w:val="20"/>
              </w:rPr>
              <w:t>да/нет</w:t>
            </w:r>
          </w:p>
        </w:tc>
        <w:tc>
          <w:tcPr>
            <w:tcW w:w="1275" w:type="dxa"/>
            <w:tcBorders>
              <w:top w:val="nil"/>
              <w:left w:val="single" w:sz="4" w:space="0" w:color="auto"/>
              <w:bottom w:val="single" w:sz="4" w:space="0" w:color="auto"/>
              <w:right w:val="single" w:sz="4" w:space="0" w:color="auto"/>
            </w:tcBorders>
          </w:tcPr>
          <w:p w:rsidR="002319AE" w:rsidRDefault="002319AE" w:rsidP="009D750C">
            <w:pPr>
              <w:pStyle w:val="ConsPlusCell"/>
              <w:spacing w:line="276" w:lineRule="auto"/>
              <w:jc w:val="center"/>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vAlign w:val="bottom"/>
          </w:tcPr>
          <w:p w:rsidR="002319AE" w:rsidRPr="00753231" w:rsidRDefault="002319AE"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276" w:type="dxa"/>
            <w:tcBorders>
              <w:top w:val="nil"/>
              <w:left w:val="single" w:sz="4" w:space="0" w:color="auto"/>
              <w:bottom w:val="single" w:sz="4" w:space="0" w:color="auto"/>
              <w:right w:val="single" w:sz="4" w:space="0" w:color="auto"/>
            </w:tcBorders>
            <w:vAlign w:val="bottom"/>
          </w:tcPr>
          <w:p w:rsidR="002319AE" w:rsidRPr="00753231" w:rsidRDefault="002319AE"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703"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p>
        </w:tc>
      </w:tr>
      <w:tr w:rsidR="002319AE" w:rsidRPr="00753231" w:rsidTr="0080357A">
        <w:tc>
          <w:tcPr>
            <w:tcW w:w="709" w:type="dxa"/>
            <w:tcBorders>
              <w:top w:val="nil"/>
              <w:left w:val="single" w:sz="4" w:space="0" w:color="auto"/>
              <w:bottom w:val="single" w:sz="4" w:space="0" w:color="auto"/>
              <w:right w:val="single" w:sz="4" w:space="0" w:color="auto"/>
            </w:tcBorders>
          </w:tcPr>
          <w:p w:rsidR="002319AE" w:rsidRPr="000F1778" w:rsidRDefault="002319AE" w:rsidP="005E069E">
            <w:pPr>
              <w:widowControl w:val="0"/>
              <w:autoSpaceDE w:val="0"/>
              <w:autoSpaceDN w:val="0"/>
              <w:adjustRightInd w:val="0"/>
              <w:spacing w:after="0" w:line="240" w:lineRule="auto"/>
              <w:jc w:val="center"/>
              <w:rPr>
                <w:rFonts w:ascii="Times New Roman" w:hAnsi="Times New Roman" w:cs="Times New Roman"/>
              </w:rPr>
            </w:pPr>
            <w:r w:rsidRPr="000F1778">
              <w:rPr>
                <w:rFonts w:ascii="Times New Roman" w:hAnsi="Times New Roman" w:cs="Times New Roman"/>
              </w:rPr>
              <w:t>1.2.</w:t>
            </w:r>
          </w:p>
        </w:tc>
        <w:tc>
          <w:tcPr>
            <w:tcW w:w="7372" w:type="dxa"/>
            <w:tcBorders>
              <w:top w:val="nil"/>
              <w:left w:val="single" w:sz="4" w:space="0" w:color="auto"/>
              <w:bottom w:val="single" w:sz="4" w:space="0" w:color="auto"/>
              <w:right w:val="single" w:sz="4" w:space="0" w:color="auto"/>
            </w:tcBorders>
          </w:tcPr>
          <w:p w:rsidR="002319AE" w:rsidRPr="000F1778" w:rsidRDefault="002319AE" w:rsidP="009D750C">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 xml:space="preserve">Доля налоговых и неналоговых доходов бюджета района в  общем объеме доходов  бюджета района (без учета  субвенций) </w:t>
            </w:r>
          </w:p>
        </w:tc>
        <w:tc>
          <w:tcPr>
            <w:tcW w:w="993" w:type="dxa"/>
            <w:tcBorders>
              <w:top w:val="nil"/>
              <w:left w:val="single" w:sz="4" w:space="0" w:color="auto"/>
              <w:bottom w:val="single" w:sz="4" w:space="0" w:color="auto"/>
              <w:right w:val="single" w:sz="4" w:space="0" w:color="auto"/>
            </w:tcBorders>
          </w:tcPr>
          <w:p w:rsidR="002319AE" w:rsidRDefault="002319AE" w:rsidP="009D750C">
            <w:pPr>
              <w:widowControl w:val="0"/>
              <w:autoSpaceDE w:val="0"/>
              <w:autoSpaceDN w:val="0"/>
              <w:adjustRightInd w:val="0"/>
              <w:spacing w:after="0" w:line="240" w:lineRule="auto"/>
              <w:jc w:val="center"/>
              <w:rPr>
                <w:rFonts w:ascii="Times New Roman" w:hAnsi="Times New Roman" w:cs="Times New Roman"/>
              </w:rPr>
            </w:pPr>
          </w:p>
          <w:p w:rsidR="00111990" w:rsidRDefault="00111990" w:rsidP="009D750C">
            <w:pPr>
              <w:widowControl w:val="0"/>
              <w:autoSpaceDE w:val="0"/>
              <w:autoSpaceDN w:val="0"/>
              <w:adjustRightInd w:val="0"/>
              <w:spacing w:after="0" w:line="240" w:lineRule="auto"/>
              <w:jc w:val="center"/>
              <w:rPr>
                <w:rFonts w:ascii="Times New Roman" w:hAnsi="Times New Roman" w:cs="Times New Roman"/>
              </w:rPr>
            </w:pPr>
          </w:p>
          <w:p w:rsidR="00111990" w:rsidRDefault="00111990" w:rsidP="009D750C">
            <w:pPr>
              <w:widowControl w:val="0"/>
              <w:autoSpaceDE w:val="0"/>
              <w:autoSpaceDN w:val="0"/>
              <w:adjustRightInd w:val="0"/>
              <w:spacing w:after="0" w:line="240" w:lineRule="auto"/>
              <w:jc w:val="center"/>
              <w:rPr>
                <w:rFonts w:ascii="Times New Roman" w:hAnsi="Times New Roman" w:cs="Times New Roman"/>
              </w:rPr>
            </w:pPr>
          </w:p>
          <w:p w:rsidR="002319AE" w:rsidRPr="000F1778" w:rsidRDefault="00111990" w:rsidP="00111990">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2319AE">
              <w:rPr>
                <w:rFonts w:ascii="Times New Roman" w:hAnsi="Times New Roman" w:cs="Times New Roman"/>
              </w:rPr>
              <w:t>%</w:t>
            </w:r>
          </w:p>
        </w:tc>
        <w:tc>
          <w:tcPr>
            <w:tcW w:w="1275" w:type="dxa"/>
            <w:tcBorders>
              <w:top w:val="nil"/>
              <w:left w:val="single" w:sz="4" w:space="0" w:color="auto"/>
              <w:bottom w:val="single" w:sz="4" w:space="0" w:color="auto"/>
              <w:right w:val="single" w:sz="4" w:space="0" w:color="auto"/>
            </w:tcBorders>
          </w:tcPr>
          <w:p w:rsidR="002319AE" w:rsidRDefault="002319AE" w:rsidP="009D750C">
            <w:pPr>
              <w:pStyle w:val="ConsPlusCell"/>
              <w:spacing w:line="276" w:lineRule="auto"/>
              <w:jc w:val="center"/>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vAlign w:val="bottom"/>
          </w:tcPr>
          <w:p w:rsidR="002319AE" w:rsidRPr="00753231" w:rsidRDefault="002319AE"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26,07</w:t>
            </w:r>
          </w:p>
        </w:tc>
        <w:tc>
          <w:tcPr>
            <w:tcW w:w="1276" w:type="dxa"/>
            <w:tcBorders>
              <w:top w:val="nil"/>
              <w:left w:val="single" w:sz="4" w:space="0" w:color="auto"/>
              <w:bottom w:val="single" w:sz="4" w:space="0" w:color="auto"/>
              <w:right w:val="single" w:sz="4" w:space="0" w:color="auto"/>
            </w:tcBorders>
            <w:vAlign w:val="bottom"/>
          </w:tcPr>
          <w:p w:rsidR="002319AE" w:rsidRPr="00753231" w:rsidRDefault="002319AE"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25,05</w:t>
            </w:r>
          </w:p>
        </w:tc>
        <w:tc>
          <w:tcPr>
            <w:tcW w:w="1703"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Не выполнение плана по налоговым неналоговым доходам на 12397,5 тыс. рублей</w:t>
            </w:r>
          </w:p>
        </w:tc>
      </w:tr>
      <w:tr w:rsidR="002319AE" w:rsidRPr="00753231" w:rsidTr="0080357A">
        <w:trPr>
          <w:trHeight w:val="1147"/>
        </w:trPr>
        <w:tc>
          <w:tcPr>
            <w:tcW w:w="709" w:type="dxa"/>
            <w:tcBorders>
              <w:top w:val="nil"/>
              <w:left w:val="single" w:sz="4" w:space="0" w:color="auto"/>
              <w:bottom w:val="single" w:sz="4" w:space="0" w:color="auto"/>
              <w:right w:val="single" w:sz="4" w:space="0" w:color="auto"/>
            </w:tcBorders>
          </w:tcPr>
          <w:p w:rsidR="002319AE" w:rsidRPr="00E33787" w:rsidRDefault="002319AE" w:rsidP="005E069E">
            <w:pPr>
              <w:widowControl w:val="0"/>
              <w:autoSpaceDE w:val="0"/>
              <w:autoSpaceDN w:val="0"/>
              <w:adjustRightInd w:val="0"/>
              <w:spacing w:after="0" w:line="240" w:lineRule="auto"/>
              <w:jc w:val="center"/>
              <w:rPr>
                <w:rFonts w:ascii="Times New Roman" w:hAnsi="Times New Roman" w:cs="Times New Roman"/>
              </w:rPr>
            </w:pPr>
            <w:r w:rsidRPr="00E33787">
              <w:rPr>
                <w:rFonts w:ascii="Times New Roman" w:hAnsi="Times New Roman" w:cs="Times New Roman"/>
              </w:rPr>
              <w:t>1.3.</w:t>
            </w:r>
          </w:p>
        </w:tc>
        <w:tc>
          <w:tcPr>
            <w:tcW w:w="7372" w:type="dxa"/>
            <w:tcBorders>
              <w:top w:val="nil"/>
              <w:left w:val="single" w:sz="4" w:space="0" w:color="auto"/>
              <w:bottom w:val="single" w:sz="4" w:space="0" w:color="auto"/>
              <w:right w:val="single" w:sz="4" w:space="0" w:color="auto"/>
            </w:tcBorders>
          </w:tcPr>
          <w:p w:rsidR="002319AE" w:rsidRPr="00E33787" w:rsidRDefault="002319AE" w:rsidP="005E069E">
            <w:pPr>
              <w:pStyle w:val="ConsPlusCell"/>
              <w:jc w:val="both"/>
              <w:rPr>
                <w:rFonts w:ascii="Times New Roman" w:hAnsi="Times New Roman" w:cs="Times New Roman"/>
              </w:rPr>
            </w:pPr>
            <w:r w:rsidRPr="00E33787">
              <w:rPr>
                <w:rFonts w:ascii="Times New Roman" w:hAnsi="Times New Roman" w:cs="Times New Roman"/>
              </w:rPr>
              <w:t xml:space="preserve">Отклонение фактического исполнения от плановых показателей налоговых и неналоговых доходов   бюджета района в разрезе видов экономической деятельности,   структурных подразделений администрации района, обеспечивающих выполнение показателей по доходам бюджета района                     </w:t>
            </w:r>
          </w:p>
        </w:tc>
        <w:tc>
          <w:tcPr>
            <w:tcW w:w="993" w:type="dxa"/>
            <w:tcBorders>
              <w:top w:val="nil"/>
              <w:left w:val="single" w:sz="4" w:space="0" w:color="auto"/>
              <w:bottom w:val="single" w:sz="4" w:space="0" w:color="auto"/>
              <w:right w:val="single" w:sz="4" w:space="0" w:color="auto"/>
            </w:tcBorders>
          </w:tcPr>
          <w:p w:rsidR="002319AE" w:rsidRPr="00E33787" w:rsidRDefault="002319AE" w:rsidP="00111990">
            <w:pPr>
              <w:widowControl w:val="0"/>
              <w:autoSpaceDE w:val="0"/>
              <w:autoSpaceDN w:val="0"/>
              <w:adjustRightInd w:val="0"/>
              <w:spacing w:after="0" w:line="240" w:lineRule="auto"/>
              <w:rPr>
                <w:rFonts w:ascii="Times New Roman" w:hAnsi="Times New Roman" w:cs="Times New Roman"/>
              </w:rPr>
            </w:pPr>
          </w:p>
          <w:p w:rsidR="002319AE" w:rsidRPr="00E33787" w:rsidRDefault="002319AE" w:rsidP="009D750C">
            <w:pPr>
              <w:widowControl w:val="0"/>
              <w:autoSpaceDE w:val="0"/>
              <w:autoSpaceDN w:val="0"/>
              <w:adjustRightInd w:val="0"/>
              <w:spacing w:after="0" w:line="240" w:lineRule="auto"/>
              <w:jc w:val="center"/>
              <w:rPr>
                <w:rFonts w:ascii="Times New Roman" w:hAnsi="Times New Roman" w:cs="Times New Roman"/>
              </w:rPr>
            </w:pPr>
          </w:p>
          <w:p w:rsidR="002319AE" w:rsidRPr="00E33787" w:rsidRDefault="002319AE" w:rsidP="009D750C">
            <w:pPr>
              <w:widowControl w:val="0"/>
              <w:autoSpaceDE w:val="0"/>
              <w:autoSpaceDN w:val="0"/>
              <w:adjustRightInd w:val="0"/>
              <w:spacing w:after="0" w:line="240" w:lineRule="auto"/>
              <w:jc w:val="center"/>
              <w:rPr>
                <w:rFonts w:ascii="Times New Roman" w:hAnsi="Times New Roman" w:cs="Times New Roman"/>
              </w:rPr>
            </w:pPr>
            <w:r w:rsidRPr="00E33787">
              <w:rPr>
                <w:rFonts w:ascii="Times New Roman" w:hAnsi="Times New Roman" w:cs="Times New Roman"/>
              </w:rPr>
              <w:t>%</w:t>
            </w:r>
          </w:p>
        </w:tc>
        <w:tc>
          <w:tcPr>
            <w:tcW w:w="1275" w:type="dxa"/>
            <w:tcBorders>
              <w:top w:val="nil"/>
              <w:left w:val="single" w:sz="4" w:space="0" w:color="auto"/>
              <w:bottom w:val="single" w:sz="4" w:space="0" w:color="auto"/>
              <w:right w:val="single" w:sz="4" w:space="0" w:color="auto"/>
            </w:tcBorders>
          </w:tcPr>
          <w:p w:rsidR="002319AE" w:rsidRPr="00E33787" w:rsidRDefault="002319AE" w:rsidP="009D750C">
            <w:pPr>
              <w:pStyle w:val="ConsPlusCell"/>
              <w:spacing w:line="276" w:lineRule="auto"/>
              <w:jc w:val="center"/>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vAlign w:val="bottom"/>
          </w:tcPr>
          <w:p w:rsidR="002319AE" w:rsidRPr="00E33787" w:rsidRDefault="00E33787" w:rsidP="009D750C">
            <w:pPr>
              <w:pStyle w:val="ConsPlusCell"/>
              <w:spacing w:line="276" w:lineRule="auto"/>
              <w:jc w:val="center"/>
              <w:rPr>
                <w:rFonts w:ascii="Times New Roman" w:hAnsi="Times New Roman" w:cs="Times New Roman"/>
                <w:sz w:val="18"/>
                <w:szCs w:val="18"/>
              </w:rPr>
            </w:pPr>
            <w:r w:rsidRPr="00E33787">
              <w:rPr>
                <w:rFonts w:ascii="Times New Roman" w:hAnsi="Times New Roman" w:cs="Times New Roman"/>
                <w:sz w:val="18"/>
                <w:szCs w:val="18"/>
              </w:rPr>
              <w:t>95-110</w:t>
            </w:r>
          </w:p>
        </w:tc>
        <w:tc>
          <w:tcPr>
            <w:tcW w:w="1276" w:type="dxa"/>
            <w:tcBorders>
              <w:top w:val="nil"/>
              <w:left w:val="single" w:sz="4" w:space="0" w:color="auto"/>
              <w:bottom w:val="single" w:sz="4" w:space="0" w:color="auto"/>
              <w:right w:val="single" w:sz="4" w:space="0" w:color="auto"/>
            </w:tcBorders>
            <w:vAlign w:val="bottom"/>
          </w:tcPr>
          <w:p w:rsidR="002319AE" w:rsidRPr="00E33787" w:rsidRDefault="00E33787" w:rsidP="009D750C">
            <w:pPr>
              <w:pStyle w:val="ConsPlusCell"/>
              <w:spacing w:line="276" w:lineRule="auto"/>
              <w:jc w:val="center"/>
              <w:rPr>
                <w:rFonts w:ascii="Times New Roman" w:hAnsi="Times New Roman" w:cs="Times New Roman"/>
                <w:sz w:val="18"/>
                <w:szCs w:val="18"/>
              </w:rPr>
            </w:pPr>
            <w:r w:rsidRPr="00E33787">
              <w:rPr>
                <w:rFonts w:ascii="Times New Roman" w:hAnsi="Times New Roman" w:cs="Times New Roman"/>
                <w:sz w:val="18"/>
                <w:szCs w:val="18"/>
              </w:rPr>
              <w:t>96,3</w:t>
            </w:r>
          </w:p>
        </w:tc>
        <w:tc>
          <w:tcPr>
            <w:tcW w:w="1703" w:type="dxa"/>
            <w:tcBorders>
              <w:top w:val="nil"/>
              <w:left w:val="single" w:sz="4" w:space="0" w:color="auto"/>
              <w:bottom w:val="single" w:sz="4" w:space="0" w:color="auto"/>
              <w:right w:val="single" w:sz="4" w:space="0" w:color="auto"/>
            </w:tcBorders>
          </w:tcPr>
          <w:p w:rsidR="002319AE" w:rsidRPr="006F065A" w:rsidRDefault="002319AE" w:rsidP="00A14682">
            <w:pPr>
              <w:pStyle w:val="ConsPlusCell"/>
              <w:spacing w:line="276" w:lineRule="auto"/>
              <w:jc w:val="center"/>
              <w:rPr>
                <w:rFonts w:ascii="Times New Roman" w:hAnsi="Times New Roman" w:cs="Times New Roman"/>
                <w:sz w:val="18"/>
                <w:szCs w:val="18"/>
                <w:highlight w:val="yellow"/>
              </w:rPr>
            </w:pPr>
          </w:p>
        </w:tc>
      </w:tr>
      <w:tr w:rsidR="002319AE" w:rsidRPr="00753231" w:rsidTr="0080357A">
        <w:tc>
          <w:tcPr>
            <w:tcW w:w="709" w:type="dxa"/>
            <w:tcBorders>
              <w:top w:val="nil"/>
              <w:left w:val="single" w:sz="4" w:space="0" w:color="auto"/>
              <w:bottom w:val="single" w:sz="4" w:space="0" w:color="auto"/>
              <w:right w:val="single" w:sz="4" w:space="0" w:color="auto"/>
            </w:tcBorders>
          </w:tcPr>
          <w:p w:rsidR="002319AE" w:rsidRPr="000F1778" w:rsidRDefault="002319AE" w:rsidP="005E069E">
            <w:pPr>
              <w:widowControl w:val="0"/>
              <w:autoSpaceDE w:val="0"/>
              <w:autoSpaceDN w:val="0"/>
              <w:adjustRightInd w:val="0"/>
              <w:spacing w:after="0" w:line="240" w:lineRule="auto"/>
              <w:jc w:val="center"/>
              <w:rPr>
                <w:rFonts w:ascii="Times New Roman" w:hAnsi="Times New Roman" w:cs="Times New Roman"/>
              </w:rPr>
            </w:pPr>
            <w:r w:rsidRPr="000F1778">
              <w:rPr>
                <w:rFonts w:ascii="Times New Roman" w:hAnsi="Times New Roman" w:cs="Times New Roman"/>
              </w:rPr>
              <w:t>1.4.</w:t>
            </w:r>
          </w:p>
        </w:tc>
        <w:tc>
          <w:tcPr>
            <w:tcW w:w="7372" w:type="dxa"/>
            <w:tcBorders>
              <w:top w:val="nil"/>
              <w:left w:val="single" w:sz="4" w:space="0" w:color="auto"/>
              <w:bottom w:val="single" w:sz="4" w:space="0" w:color="auto"/>
              <w:right w:val="single" w:sz="4" w:space="0" w:color="auto"/>
            </w:tcBorders>
          </w:tcPr>
          <w:p w:rsidR="002319AE" w:rsidRPr="000F1778" w:rsidRDefault="002319AE" w:rsidP="009D750C">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Расходы бюджета района на содержание работников  органов местного самоуправления</w:t>
            </w:r>
          </w:p>
        </w:tc>
        <w:tc>
          <w:tcPr>
            <w:tcW w:w="993" w:type="dxa"/>
            <w:tcBorders>
              <w:top w:val="nil"/>
              <w:left w:val="single" w:sz="4" w:space="0" w:color="auto"/>
              <w:bottom w:val="single" w:sz="4" w:space="0" w:color="auto"/>
              <w:right w:val="single" w:sz="4" w:space="0" w:color="auto"/>
            </w:tcBorders>
          </w:tcPr>
          <w:p w:rsidR="002319AE" w:rsidRPr="009D750C" w:rsidRDefault="002319AE" w:rsidP="009D750C">
            <w:pPr>
              <w:widowControl w:val="0"/>
              <w:autoSpaceDE w:val="0"/>
              <w:autoSpaceDN w:val="0"/>
              <w:adjustRightInd w:val="0"/>
              <w:spacing w:after="0" w:line="240" w:lineRule="auto"/>
              <w:jc w:val="both"/>
              <w:rPr>
                <w:rFonts w:ascii="Times New Roman" w:hAnsi="Times New Roman" w:cs="Times New Roman"/>
              </w:rPr>
            </w:pPr>
            <w:r w:rsidRPr="009D750C">
              <w:rPr>
                <w:rFonts w:ascii="Times New Roman" w:hAnsi="Times New Roman" w:cs="Times New Roman"/>
              </w:rPr>
              <w:t>тыс. руб.</w:t>
            </w:r>
          </w:p>
        </w:tc>
        <w:tc>
          <w:tcPr>
            <w:tcW w:w="1275" w:type="dxa"/>
            <w:tcBorders>
              <w:top w:val="nil"/>
              <w:left w:val="single" w:sz="4" w:space="0" w:color="auto"/>
              <w:bottom w:val="single" w:sz="4" w:space="0" w:color="auto"/>
              <w:right w:val="single" w:sz="4" w:space="0" w:color="auto"/>
            </w:tcBorders>
          </w:tcPr>
          <w:p w:rsidR="002319AE" w:rsidRPr="00753231" w:rsidRDefault="002319AE" w:rsidP="009D750C">
            <w:pPr>
              <w:pStyle w:val="ConsPlusCell"/>
              <w:spacing w:line="276" w:lineRule="auto"/>
              <w:jc w:val="center"/>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vAlign w:val="bottom"/>
          </w:tcPr>
          <w:p w:rsidR="002319AE" w:rsidRPr="00753231" w:rsidRDefault="00632BA2"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88234,8</w:t>
            </w:r>
          </w:p>
        </w:tc>
        <w:tc>
          <w:tcPr>
            <w:tcW w:w="1276" w:type="dxa"/>
            <w:tcBorders>
              <w:top w:val="nil"/>
              <w:left w:val="single" w:sz="4" w:space="0" w:color="auto"/>
              <w:bottom w:val="single" w:sz="4" w:space="0" w:color="auto"/>
              <w:right w:val="single" w:sz="4" w:space="0" w:color="auto"/>
            </w:tcBorders>
            <w:vAlign w:val="bottom"/>
          </w:tcPr>
          <w:p w:rsidR="002319AE" w:rsidRPr="00753231" w:rsidRDefault="00632BA2" w:rsidP="009D750C">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87189,7</w:t>
            </w:r>
          </w:p>
        </w:tc>
        <w:tc>
          <w:tcPr>
            <w:tcW w:w="1703" w:type="dxa"/>
            <w:tcBorders>
              <w:top w:val="nil"/>
              <w:left w:val="single" w:sz="4" w:space="0" w:color="auto"/>
              <w:bottom w:val="single" w:sz="4" w:space="0" w:color="auto"/>
              <w:right w:val="single" w:sz="4" w:space="0" w:color="auto"/>
            </w:tcBorders>
          </w:tcPr>
          <w:p w:rsidR="002319AE" w:rsidRPr="00753231" w:rsidRDefault="002319AE" w:rsidP="00A14682">
            <w:pPr>
              <w:pStyle w:val="ConsPlusCell"/>
              <w:spacing w:line="276" w:lineRule="auto"/>
              <w:jc w:val="center"/>
              <w:rPr>
                <w:rFonts w:ascii="Times New Roman" w:hAnsi="Times New Roman" w:cs="Times New Roman"/>
                <w:sz w:val="18"/>
                <w:szCs w:val="18"/>
              </w:rPr>
            </w:pPr>
          </w:p>
        </w:tc>
      </w:tr>
      <w:tr w:rsidR="0068313E" w:rsidRPr="00753231" w:rsidTr="0080357A">
        <w:tc>
          <w:tcPr>
            <w:tcW w:w="14603" w:type="dxa"/>
            <w:gridSpan w:val="7"/>
            <w:tcBorders>
              <w:top w:val="nil"/>
              <w:left w:val="single" w:sz="4" w:space="0" w:color="auto"/>
              <w:bottom w:val="single" w:sz="4" w:space="0" w:color="auto"/>
              <w:right w:val="single" w:sz="4" w:space="0" w:color="auto"/>
            </w:tcBorders>
          </w:tcPr>
          <w:p w:rsidR="0068313E" w:rsidRPr="000F1778" w:rsidRDefault="0068313E" w:rsidP="009F019C">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2. Соблюдение ограничений  по уровню дефицита  бюджета района  и обеспечение оптимального  уровня  для исполнения бюджета района</w:t>
            </w:r>
          </w:p>
        </w:tc>
      </w:tr>
      <w:tr w:rsidR="0068313E" w:rsidRPr="00753231" w:rsidTr="0080357A">
        <w:tc>
          <w:tcPr>
            <w:tcW w:w="709" w:type="dxa"/>
            <w:tcBorders>
              <w:top w:val="nil"/>
              <w:left w:val="single" w:sz="4" w:space="0" w:color="auto"/>
              <w:bottom w:val="single" w:sz="4" w:space="0" w:color="auto"/>
              <w:right w:val="single" w:sz="4" w:space="0" w:color="auto"/>
            </w:tcBorders>
          </w:tcPr>
          <w:p w:rsidR="0068313E" w:rsidRDefault="0068313E" w:rsidP="00A14682">
            <w:pPr>
              <w:pStyle w:val="ConsPlusCell"/>
              <w:spacing w:line="276" w:lineRule="auto"/>
              <w:jc w:val="center"/>
              <w:rPr>
                <w:rFonts w:ascii="Times New Roman" w:hAnsi="Times New Roman" w:cs="Times New Roman"/>
                <w:sz w:val="18"/>
                <w:szCs w:val="18"/>
              </w:rPr>
            </w:pPr>
          </w:p>
          <w:p w:rsidR="0068313E" w:rsidRPr="009F019C" w:rsidRDefault="0068313E" w:rsidP="00A14682">
            <w:pPr>
              <w:pStyle w:val="ConsPlusCell"/>
              <w:spacing w:line="276" w:lineRule="auto"/>
              <w:jc w:val="center"/>
              <w:rPr>
                <w:rFonts w:ascii="Times New Roman" w:hAnsi="Times New Roman" w:cs="Times New Roman"/>
              </w:rPr>
            </w:pPr>
            <w:r w:rsidRPr="009F019C">
              <w:rPr>
                <w:rFonts w:ascii="Times New Roman" w:hAnsi="Times New Roman" w:cs="Times New Roman"/>
              </w:rPr>
              <w:t>2.1.</w:t>
            </w:r>
          </w:p>
        </w:tc>
        <w:tc>
          <w:tcPr>
            <w:tcW w:w="7372" w:type="dxa"/>
            <w:tcBorders>
              <w:top w:val="nil"/>
              <w:left w:val="single" w:sz="4" w:space="0" w:color="auto"/>
              <w:bottom w:val="single" w:sz="4" w:space="0" w:color="auto"/>
              <w:right w:val="single" w:sz="4" w:space="0" w:color="auto"/>
            </w:tcBorders>
          </w:tcPr>
          <w:p w:rsidR="0068313E" w:rsidRPr="000F1778" w:rsidRDefault="0068313E" w:rsidP="009F019C">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 xml:space="preserve">Отношение дефицита бюджета района к доходам бюджета района без учета  объема безвозмездных поступлений </w:t>
            </w:r>
          </w:p>
        </w:tc>
        <w:tc>
          <w:tcPr>
            <w:tcW w:w="993" w:type="dxa"/>
            <w:tcBorders>
              <w:top w:val="nil"/>
              <w:left w:val="single" w:sz="4" w:space="0" w:color="auto"/>
              <w:bottom w:val="single" w:sz="4" w:space="0" w:color="auto"/>
              <w:right w:val="single" w:sz="4" w:space="0" w:color="auto"/>
            </w:tcBorders>
          </w:tcPr>
          <w:p w:rsidR="0068313E" w:rsidRDefault="0068313E" w:rsidP="009F019C">
            <w:pPr>
              <w:widowControl w:val="0"/>
              <w:autoSpaceDE w:val="0"/>
              <w:autoSpaceDN w:val="0"/>
              <w:adjustRightInd w:val="0"/>
              <w:spacing w:after="0" w:line="240" w:lineRule="auto"/>
              <w:jc w:val="both"/>
              <w:rPr>
                <w:rFonts w:ascii="Times New Roman" w:hAnsi="Times New Roman" w:cs="Times New Roman"/>
              </w:rPr>
            </w:pPr>
          </w:p>
          <w:p w:rsidR="0068313E" w:rsidRPr="000F1778" w:rsidRDefault="0068313E" w:rsidP="009F019C">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p>
        </w:tc>
        <w:tc>
          <w:tcPr>
            <w:tcW w:w="1275" w:type="dxa"/>
            <w:tcBorders>
              <w:top w:val="nil"/>
              <w:left w:val="single" w:sz="4" w:space="0" w:color="auto"/>
              <w:bottom w:val="single" w:sz="4" w:space="0" w:color="auto"/>
              <w:right w:val="single" w:sz="4" w:space="0" w:color="auto"/>
            </w:tcBorders>
          </w:tcPr>
          <w:p w:rsidR="0068313E" w:rsidRDefault="0068313E" w:rsidP="009D750C">
            <w:pPr>
              <w:pStyle w:val="ConsPlusCell"/>
              <w:spacing w:line="276" w:lineRule="auto"/>
              <w:ind w:left="208" w:hanging="208"/>
              <w:jc w:val="center"/>
              <w:rPr>
                <w:rFonts w:ascii="Times New Roman" w:hAnsi="Times New Roman" w:cs="Times New Roman"/>
                <w:sz w:val="18"/>
                <w:szCs w:val="18"/>
              </w:rPr>
            </w:pPr>
          </w:p>
        </w:tc>
        <w:tc>
          <w:tcPr>
            <w:tcW w:w="1275" w:type="dxa"/>
            <w:tcBorders>
              <w:top w:val="nil"/>
              <w:left w:val="single" w:sz="4" w:space="0" w:color="auto"/>
              <w:bottom w:val="single" w:sz="4" w:space="0" w:color="auto"/>
              <w:right w:val="single" w:sz="4" w:space="0" w:color="auto"/>
            </w:tcBorders>
          </w:tcPr>
          <w:p w:rsidR="0068313E" w:rsidRDefault="0068313E" w:rsidP="009D750C">
            <w:pPr>
              <w:pStyle w:val="ConsPlusCell"/>
              <w:spacing w:line="276" w:lineRule="auto"/>
              <w:ind w:left="208" w:hanging="208"/>
              <w:jc w:val="center"/>
              <w:rPr>
                <w:rFonts w:ascii="Times New Roman" w:hAnsi="Times New Roman" w:cs="Times New Roman"/>
                <w:sz w:val="18"/>
                <w:szCs w:val="18"/>
              </w:rPr>
            </w:pPr>
          </w:p>
          <w:p w:rsidR="0068313E" w:rsidRPr="00753231" w:rsidRDefault="009F019C" w:rsidP="009D750C">
            <w:pPr>
              <w:pStyle w:val="ConsPlusCell"/>
              <w:spacing w:line="276" w:lineRule="auto"/>
              <w:ind w:left="208" w:hanging="208"/>
              <w:jc w:val="center"/>
              <w:rPr>
                <w:rFonts w:ascii="Times New Roman" w:hAnsi="Times New Roman" w:cs="Times New Roman"/>
                <w:sz w:val="18"/>
                <w:szCs w:val="18"/>
              </w:rPr>
            </w:pPr>
            <w:r>
              <w:rPr>
                <w:rFonts w:ascii="Times New Roman" w:hAnsi="Times New Roman" w:cs="Times New Roman"/>
                <w:sz w:val="18"/>
                <w:szCs w:val="18"/>
              </w:rPr>
              <w:t>5</w:t>
            </w:r>
          </w:p>
        </w:tc>
        <w:tc>
          <w:tcPr>
            <w:tcW w:w="1276" w:type="dxa"/>
            <w:tcBorders>
              <w:top w:val="nil"/>
              <w:left w:val="single" w:sz="4" w:space="0" w:color="auto"/>
              <w:bottom w:val="single" w:sz="4" w:space="0" w:color="auto"/>
              <w:right w:val="single" w:sz="4" w:space="0" w:color="auto"/>
            </w:tcBorders>
          </w:tcPr>
          <w:p w:rsidR="0068313E" w:rsidRDefault="0068313E" w:rsidP="00A14682">
            <w:pPr>
              <w:pStyle w:val="ConsPlusCell"/>
              <w:spacing w:line="276" w:lineRule="auto"/>
              <w:jc w:val="center"/>
              <w:rPr>
                <w:rFonts w:ascii="Times New Roman" w:hAnsi="Times New Roman" w:cs="Times New Roman"/>
                <w:sz w:val="18"/>
                <w:szCs w:val="18"/>
              </w:rPr>
            </w:pPr>
          </w:p>
          <w:p w:rsidR="0068313E" w:rsidRPr="00753231" w:rsidRDefault="009F019C"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703" w:type="dxa"/>
            <w:tcBorders>
              <w:top w:val="nil"/>
              <w:left w:val="single" w:sz="4" w:space="0" w:color="auto"/>
              <w:bottom w:val="single" w:sz="4" w:space="0" w:color="auto"/>
              <w:right w:val="single" w:sz="4" w:space="0" w:color="auto"/>
            </w:tcBorders>
          </w:tcPr>
          <w:p w:rsidR="0068313E" w:rsidRPr="00753231" w:rsidRDefault="0068313E" w:rsidP="00A14682">
            <w:pPr>
              <w:pStyle w:val="ConsPlusCell"/>
              <w:spacing w:line="276" w:lineRule="auto"/>
              <w:jc w:val="center"/>
              <w:rPr>
                <w:rFonts w:ascii="Times New Roman" w:hAnsi="Times New Roman" w:cs="Times New Roman"/>
                <w:sz w:val="18"/>
                <w:szCs w:val="18"/>
              </w:rPr>
            </w:pPr>
          </w:p>
        </w:tc>
      </w:tr>
      <w:tr w:rsidR="009F019C"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9F019C" w:rsidRPr="00753231" w:rsidRDefault="009F019C" w:rsidP="009F019C">
            <w:pPr>
              <w:pStyle w:val="ConsPlusCell"/>
              <w:spacing w:line="276" w:lineRule="auto"/>
              <w:rPr>
                <w:rFonts w:ascii="Times New Roman" w:hAnsi="Times New Roman" w:cs="Times New Roman"/>
                <w:sz w:val="18"/>
                <w:szCs w:val="18"/>
              </w:rPr>
            </w:pPr>
            <w:r w:rsidRPr="000F1778">
              <w:rPr>
                <w:rFonts w:ascii="Times New Roman" w:hAnsi="Times New Roman" w:cs="Times New Roman"/>
              </w:rPr>
              <w:t>3.Соблюдение ограничений по уровню муниципального долга района</w:t>
            </w:r>
          </w:p>
        </w:tc>
      </w:tr>
      <w:tr w:rsidR="009F019C" w:rsidRPr="00753231" w:rsidTr="0080357A">
        <w:tc>
          <w:tcPr>
            <w:tcW w:w="709" w:type="dxa"/>
            <w:tcBorders>
              <w:top w:val="single" w:sz="4" w:space="0" w:color="auto"/>
              <w:left w:val="single" w:sz="4" w:space="0" w:color="auto"/>
              <w:bottom w:val="single" w:sz="4" w:space="0" w:color="auto"/>
              <w:right w:val="single" w:sz="4" w:space="0" w:color="auto"/>
            </w:tcBorders>
          </w:tcPr>
          <w:p w:rsidR="009F019C" w:rsidRPr="009F019C" w:rsidRDefault="009F019C" w:rsidP="00A14682">
            <w:pPr>
              <w:pStyle w:val="ConsPlusCell"/>
              <w:spacing w:line="276" w:lineRule="auto"/>
              <w:jc w:val="center"/>
              <w:rPr>
                <w:rFonts w:ascii="Times New Roman" w:hAnsi="Times New Roman" w:cs="Times New Roman"/>
              </w:rPr>
            </w:pPr>
            <w:r w:rsidRPr="009F019C">
              <w:rPr>
                <w:rFonts w:ascii="Times New Roman" w:hAnsi="Times New Roman" w:cs="Times New Roman"/>
              </w:rPr>
              <w:t>3.1.</w:t>
            </w:r>
          </w:p>
        </w:tc>
        <w:tc>
          <w:tcPr>
            <w:tcW w:w="7372" w:type="dxa"/>
            <w:tcBorders>
              <w:top w:val="single" w:sz="4" w:space="0" w:color="auto"/>
              <w:left w:val="single" w:sz="4" w:space="0" w:color="auto"/>
              <w:bottom w:val="single" w:sz="4" w:space="0" w:color="auto"/>
              <w:right w:val="single" w:sz="4" w:space="0" w:color="auto"/>
            </w:tcBorders>
          </w:tcPr>
          <w:p w:rsidR="009F019C" w:rsidRPr="000F1778" w:rsidRDefault="009F019C" w:rsidP="009F019C">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 xml:space="preserve">Отношение муниципального долга  к доходам бюджета района без учета безвозмездных поступлений </w:t>
            </w:r>
          </w:p>
        </w:tc>
        <w:tc>
          <w:tcPr>
            <w:tcW w:w="993" w:type="dxa"/>
            <w:tcBorders>
              <w:top w:val="single" w:sz="4" w:space="0" w:color="auto"/>
              <w:left w:val="single" w:sz="4" w:space="0" w:color="auto"/>
              <w:bottom w:val="single" w:sz="4" w:space="0" w:color="auto"/>
              <w:right w:val="single" w:sz="4" w:space="0" w:color="auto"/>
            </w:tcBorders>
          </w:tcPr>
          <w:p w:rsidR="009F019C" w:rsidRPr="003212CE" w:rsidRDefault="009F019C" w:rsidP="00A14682">
            <w:pPr>
              <w:pStyle w:val="ConsPlusCell"/>
              <w:spacing w:line="276" w:lineRule="auto"/>
              <w:jc w:val="center"/>
              <w:rPr>
                <w:rFonts w:ascii="Times New Roman" w:hAnsi="Times New Roman" w:cs="Times New Roman"/>
                <w:sz w:val="20"/>
                <w:szCs w:val="20"/>
              </w:rPr>
            </w:pPr>
            <w:r w:rsidRPr="003212CE">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rsidR="009F019C" w:rsidRDefault="009F019C"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9F019C" w:rsidRPr="00753231" w:rsidRDefault="00BC59D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tcPr>
          <w:p w:rsidR="009F019C" w:rsidRPr="00753231" w:rsidRDefault="00BC59D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03" w:type="dxa"/>
            <w:tcBorders>
              <w:top w:val="single" w:sz="4" w:space="0" w:color="auto"/>
              <w:left w:val="single" w:sz="4" w:space="0" w:color="auto"/>
              <w:bottom w:val="single" w:sz="4" w:space="0" w:color="auto"/>
              <w:right w:val="single" w:sz="4" w:space="0" w:color="auto"/>
            </w:tcBorders>
          </w:tcPr>
          <w:p w:rsidR="009F019C" w:rsidRPr="00753231" w:rsidRDefault="009F019C" w:rsidP="00A14682">
            <w:pPr>
              <w:pStyle w:val="ConsPlusCell"/>
              <w:spacing w:line="276" w:lineRule="auto"/>
              <w:jc w:val="center"/>
              <w:rPr>
                <w:rFonts w:ascii="Times New Roman" w:hAnsi="Times New Roman" w:cs="Times New Roman"/>
                <w:sz w:val="18"/>
                <w:szCs w:val="18"/>
              </w:rPr>
            </w:pPr>
          </w:p>
        </w:tc>
      </w:tr>
      <w:tr w:rsidR="009F019C" w:rsidRPr="00753231" w:rsidTr="0080357A">
        <w:tc>
          <w:tcPr>
            <w:tcW w:w="709" w:type="dxa"/>
            <w:tcBorders>
              <w:top w:val="single" w:sz="4" w:space="0" w:color="auto"/>
              <w:left w:val="single" w:sz="4" w:space="0" w:color="auto"/>
              <w:bottom w:val="single" w:sz="4" w:space="0" w:color="auto"/>
              <w:right w:val="single" w:sz="4" w:space="0" w:color="auto"/>
            </w:tcBorders>
          </w:tcPr>
          <w:p w:rsidR="009F019C" w:rsidRPr="00BC59DE" w:rsidRDefault="009F019C" w:rsidP="00A14682">
            <w:pPr>
              <w:pStyle w:val="ConsPlusCell"/>
              <w:spacing w:line="276" w:lineRule="auto"/>
              <w:jc w:val="center"/>
              <w:rPr>
                <w:rFonts w:ascii="Times New Roman" w:hAnsi="Times New Roman" w:cs="Times New Roman"/>
              </w:rPr>
            </w:pPr>
            <w:r w:rsidRPr="00BC59DE">
              <w:rPr>
                <w:rFonts w:ascii="Times New Roman" w:hAnsi="Times New Roman" w:cs="Times New Roman"/>
              </w:rPr>
              <w:lastRenderedPageBreak/>
              <w:t>3.2.</w:t>
            </w:r>
          </w:p>
        </w:tc>
        <w:tc>
          <w:tcPr>
            <w:tcW w:w="7372" w:type="dxa"/>
            <w:tcBorders>
              <w:top w:val="single" w:sz="4" w:space="0" w:color="auto"/>
              <w:left w:val="single" w:sz="4" w:space="0" w:color="auto"/>
              <w:bottom w:val="single" w:sz="4" w:space="0" w:color="auto"/>
              <w:right w:val="single" w:sz="4" w:space="0" w:color="auto"/>
            </w:tcBorders>
          </w:tcPr>
          <w:p w:rsidR="009F019C" w:rsidRPr="00BC59DE" w:rsidRDefault="009F019C" w:rsidP="009F019C">
            <w:pPr>
              <w:widowControl w:val="0"/>
              <w:autoSpaceDE w:val="0"/>
              <w:autoSpaceDN w:val="0"/>
              <w:adjustRightInd w:val="0"/>
              <w:spacing w:after="0" w:line="240" w:lineRule="auto"/>
              <w:jc w:val="both"/>
              <w:rPr>
                <w:rFonts w:ascii="Times New Roman" w:hAnsi="Times New Roman" w:cs="Times New Roman"/>
              </w:rPr>
            </w:pPr>
            <w:r w:rsidRPr="00BC59DE">
              <w:rPr>
                <w:rFonts w:ascii="Times New Roman" w:hAnsi="Times New Roman" w:cs="Times New Roman"/>
              </w:rPr>
              <w:t>Отношение объема расходов на обслуживание муниципального долга района к общему объему расходов бюджета района, за исключением  объема расходов, которые осуществляются  за счет субвенций из краевого бюджета</w:t>
            </w:r>
          </w:p>
        </w:tc>
        <w:tc>
          <w:tcPr>
            <w:tcW w:w="993" w:type="dxa"/>
            <w:tcBorders>
              <w:top w:val="single" w:sz="4" w:space="0" w:color="auto"/>
              <w:left w:val="single" w:sz="4" w:space="0" w:color="auto"/>
              <w:bottom w:val="single" w:sz="4" w:space="0" w:color="auto"/>
              <w:right w:val="single" w:sz="4" w:space="0" w:color="auto"/>
            </w:tcBorders>
          </w:tcPr>
          <w:p w:rsidR="009F019C" w:rsidRPr="003212CE" w:rsidRDefault="009F019C" w:rsidP="00A14682">
            <w:pPr>
              <w:pStyle w:val="ConsPlusCell"/>
              <w:spacing w:line="276" w:lineRule="auto"/>
              <w:jc w:val="center"/>
              <w:rPr>
                <w:rFonts w:ascii="Times New Roman" w:hAnsi="Times New Roman" w:cs="Times New Roman"/>
                <w:sz w:val="20"/>
                <w:szCs w:val="20"/>
              </w:rPr>
            </w:pPr>
            <w:r w:rsidRPr="003212CE">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rsidR="009F019C" w:rsidRDefault="009F019C"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9F019C" w:rsidRPr="00753231" w:rsidRDefault="00BC59D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tcPr>
          <w:p w:rsidR="009F019C" w:rsidRPr="00753231" w:rsidRDefault="00BC59D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03" w:type="dxa"/>
            <w:tcBorders>
              <w:top w:val="single" w:sz="4" w:space="0" w:color="auto"/>
              <w:left w:val="single" w:sz="4" w:space="0" w:color="auto"/>
              <w:bottom w:val="single" w:sz="4" w:space="0" w:color="auto"/>
              <w:right w:val="single" w:sz="4" w:space="0" w:color="auto"/>
            </w:tcBorders>
          </w:tcPr>
          <w:p w:rsidR="009F019C" w:rsidRPr="00753231" w:rsidRDefault="009F019C" w:rsidP="00A14682">
            <w:pPr>
              <w:pStyle w:val="ConsPlusCell"/>
              <w:spacing w:line="276" w:lineRule="auto"/>
              <w:jc w:val="center"/>
              <w:rPr>
                <w:rFonts w:ascii="Times New Roman" w:hAnsi="Times New Roman" w:cs="Times New Roman"/>
                <w:sz w:val="18"/>
                <w:szCs w:val="18"/>
              </w:rPr>
            </w:pPr>
          </w:p>
        </w:tc>
      </w:tr>
      <w:tr w:rsidR="009F019C"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9F019C" w:rsidRPr="00753231" w:rsidRDefault="009F019C" w:rsidP="009F019C">
            <w:pPr>
              <w:pStyle w:val="ConsPlusCell"/>
              <w:spacing w:line="276" w:lineRule="auto"/>
              <w:rPr>
                <w:rFonts w:ascii="Times New Roman" w:hAnsi="Times New Roman" w:cs="Times New Roman"/>
                <w:sz w:val="18"/>
                <w:szCs w:val="18"/>
              </w:rPr>
            </w:pPr>
            <w:r w:rsidRPr="000F1778">
              <w:rPr>
                <w:rFonts w:ascii="Times New Roman" w:hAnsi="Times New Roman" w:cs="Times New Roman"/>
              </w:rPr>
              <w:t>4. Обеспечение  своевременных расчетов  по долговым обязательствам</w:t>
            </w:r>
          </w:p>
        </w:tc>
      </w:tr>
      <w:tr w:rsidR="009F019C" w:rsidRPr="00753231" w:rsidTr="0080357A">
        <w:tc>
          <w:tcPr>
            <w:tcW w:w="709" w:type="dxa"/>
            <w:tcBorders>
              <w:top w:val="single" w:sz="4" w:space="0" w:color="auto"/>
              <w:left w:val="single" w:sz="4" w:space="0" w:color="auto"/>
              <w:bottom w:val="single" w:sz="4" w:space="0" w:color="auto"/>
              <w:right w:val="single" w:sz="4" w:space="0" w:color="auto"/>
            </w:tcBorders>
          </w:tcPr>
          <w:p w:rsidR="009F019C" w:rsidRPr="003212CE" w:rsidRDefault="003212CE" w:rsidP="00A14682">
            <w:pPr>
              <w:pStyle w:val="ConsPlusCell"/>
              <w:spacing w:line="276" w:lineRule="auto"/>
              <w:jc w:val="center"/>
              <w:rPr>
                <w:rFonts w:ascii="Times New Roman" w:hAnsi="Times New Roman" w:cs="Times New Roman"/>
              </w:rPr>
            </w:pPr>
            <w:r w:rsidRPr="003212CE">
              <w:rPr>
                <w:rFonts w:ascii="Times New Roman" w:hAnsi="Times New Roman" w:cs="Times New Roman"/>
              </w:rPr>
              <w:t>4.1.</w:t>
            </w:r>
          </w:p>
        </w:tc>
        <w:tc>
          <w:tcPr>
            <w:tcW w:w="7372" w:type="dxa"/>
            <w:tcBorders>
              <w:top w:val="single" w:sz="4" w:space="0" w:color="auto"/>
              <w:left w:val="single" w:sz="4" w:space="0" w:color="auto"/>
              <w:bottom w:val="single" w:sz="4" w:space="0" w:color="auto"/>
              <w:right w:val="single" w:sz="4" w:space="0" w:color="auto"/>
            </w:tcBorders>
          </w:tcPr>
          <w:p w:rsidR="009F019C" w:rsidRPr="003212CE" w:rsidRDefault="009F019C" w:rsidP="009F019C">
            <w:pPr>
              <w:widowControl w:val="0"/>
              <w:autoSpaceDE w:val="0"/>
              <w:autoSpaceDN w:val="0"/>
              <w:adjustRightInd w:val="0"/>
              <w:spacing w:after="0" w:line="240" w:lineRule="auto"/>
              <w:jc w:val="both"/>
              <w:rPr>
                <w:rFonts w:ascii="Times New Roman" w:hAnsi="Times New Roman" w:cs="Times New Roman"/>
              </w:rPr>
            </w:pPr>
            <w:r w:rsidRPr="003212CE">
              <w:rPr>
                <w:rFonts w:ascii="Times New Roman" w:hAnsi="Times New Roman" w:cs="Times New Roman"/>
              </w:rPr>
              <w:t>Отсутствие  просроченной задолженности по муниципальным  долговым обязательствам</w:t>
            </w:r>
          </w:p>
        </w:tc>
        <w:tc>
          <w:tcPr>
            <w:tcW w:w="993" w:type="dxa"/>
            <w:tcBorders>
              <w:top w:val="single" w:sz="4" w:space="0" w:color="auto"/>
              <w:left w:val="single" w:sz="4" w:space="0" w:color="auto"/>
              <w:bottom w:val="single" w:sz="4" w:space="0" w:color="auto"/>
              <w:right w:val="single" w:sz="4" w:space="0" w:color="auto"/>
            </w:tcBorders>
          </w:tcPr>
          <w:p w:rsidR="009F019C" w:rsidRPr="000F1778" w:rsidRDefault="009F019C" w:rsidP="009F019C">
            <w:pPr>
              <w:widowControl w:val="0"/>
              <w:autoSpaceDE w:val="0"/>
              <w:autoSpaceDN w:val="0"/>
              <w:adjustRightInd w:val="0"/>
              <w:spacing w:after="0" w:line="240" w:lineRule="auto"/>
              <w:jc w:val="center"/>
              <w:rPr>
                <w:rFonts w:ascii="Times New Roman" w:hAnsi="Times New Roman" w:cs="Times New Roman"/>
              </w:rPr>
            </w:pPr>
            <w:r w:rsidRPr="000F1778">
              <w:rPr>
                <w:rFonts w:ascii="Times New Roman" w:hAnsi="Times New Roman" w:cs="Times New Roman"/>
              </w:rPr>
              <w:t>да/нет</w:t>
            </w:r>
          </w:p>
        </w:tc>
        <w:tc>
          <w:tcPr>
            <w:tcW w:w="1275" w:type="dxa"/>
            <w:tcBorders>
              <w:top w:val="single" w:sz="4" w:space="0" w:color="auto"/>
              <w:left w:val="single" w:sz="4" w:space="0" w:color="auto"/>
              <w:bottom w:val="single" w:sz="4" w:space="0" w:color="auto"/>
              <w:right w:val="single" w:sz="4" w:space="0" w:color="auto"/>
            </w:tcBorders>
          </w:tcPr>
          <w:p w:rsidR="009F019C" w:rsidRDefault="009F019C"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9F019C" w:rsidRPr="00753231" w:rsidRDefault="009F019C"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276" w:type="dxa"/>
            <w:tcBorders>
              <w:top w:val="single" w:sz="4" w:space="0" w:color="auto"/>
              <w:left w:val="single" w:sz="4" w:space="0" w:color="auto"/>
              <w:bottom w:val="single" w:sz="4" w:space="0" w:color="auto"/>
              <w:right w:val="single" w:sz="4" w:space="0" w:color="auto"/>
            </w:tcBorders>
          </w:tcPr>
          <w:p w:rsidR="009F019C" w:rsidRPr="00753231" w:rsidRDefault="009F019C"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703" w:type="dxa"/>
            <w:tcBorders>
              <w:top w:val="single" w:sz="4" w:space="0" w:color="auto"/>
              <w:left w:val="single" w:sz="4" w:space="0" w:color="auto"/>
              <w:bottom w:val="single" w:sz="4" w:space="0" w:color="auto"/>
              <w:right w:val="single" w:sz="4" w:space="0" w:color="auto"/>
            </w:tcBorders>
          </w:tcPr>
          <w:p w:rsidR="009F019C" w:rsidRPr="00753231" w:rsidRDefault="009F019C" w:rsidP="00A14682">
            <w:pPr>
              <w:pStyle w:val="ConsPlusCell"/>
              <w:spacing w:line="276" w:lineRule="auto"/>
              <w:jc w:val="center"/>
              <w:rPr>
                <w:rFonts w:ascii="Times New Roman" w:hAnsi="Times New Roman" w:cs="Times New Roman"/>
                <w:sz w:val="18"/>
                <w:szCs w:val="18"/>
              </w:rPr>
            </w:pPr>
          </w:p>
        </w:tc>
      </w:tr>
      <w:tr w:rsidR="003212CE"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3212CE" w:rsidRPr="00753231" w:rsidRDefault="003212CE" w:rsidP="003212CE">
            <w:pPr>
              <w:pStyle w:val="ConsPlusCell"/>
              <w:spacing w:line="276" w:lineRule="auto"/>
              <w:rPr>
                <w:rFonts w:ascii="Times New Roman" w:hAnsi="Times New Roman" w:cs="Times New Roman"/>
                <w:sz w:val="18"/>
                <w:szCs w:val="18"/>
              </w:rPr>
            </w:pPr>
            <w:r w:rsidRPr="000F1778">
              <w:rPr>
                <w:rFonts w:ascii="Times New Roman" w:hAnsi="Times New Roman" w:cs="Times New Roman"/>
              </w:rPr>
              <w:t>5.Исполнение расходных обязательств по выравниванию  бюджетной обеспеченности  сельских поселений района</w:t>
            </w:r>
          </w:p>
        </w:tc>
      </w:tr>
      <w:tr w:rsidR="003212CE" w:rsidRPr="00753231" w:rsidTr="0080357A">
        <w:tc>
          <w:tcPr>
            <w:tcW w:w="709" w:type="dxa"/>
            <w:tcBorders>
              <w:top w:val="single" w:sz="4" w:space="0" w:color="auto"/>
              <w:left w:val="single" w:sz="4" w:space="0" w:color="auto"/>
              <w:bottom w:val="single" w:sz="4" w:space="0" w:color="auto"/>
              <w:right w:val="single" w:sz="4" w:space="0" w:color="auto"/>
            </w:tcBorders>
          </w:tcPr>
          <w:p w:rsidR="003212CE" w:rsidRPr="003212CE" w:rsidRDefault="003212CE" w:rsidP="00A14682">
            <w:pPr>
              <w:pStyle w:val="ConsPlusCell"/>
              <w:spacing w:line="276" w:lineRule="auto"/>
              <w:jc w:val="center"/>
              <w:rPr>
                <w:rFonts w:ascii="Times New Roman" w:hAnsi="Times New Roman" w:cs="Times New Roman"/>
              </w:rPr>
            </w:pPr>
            <w:r w:rsidRPr="003212CE">
              <w:rPr>
                <w:rFonts w:ascii="Times New Roman" w:hAnsi="Times New Roman" w:cs="Times New Roman"/>
              </w:rPr>
              <w:t>5.1.</w:t>
            </w:r>
          </w:p>
        </w:tc>
        <w:tc>
          <w:tcPr>
            <w:tcW w:w="7372" w:type="dxa"/>
            <w:tcBorders>
              <w:top w:val="single" w:sz="4" w:space="0" w:color="auto"/>
              <w:left w:val="single" w:sz="4" w:space="0" w:color="auto"/>
              <w:bottom w:val="single" w:sz="4" w:space="0" w:color="auto"/>
              <w:right w:val="single" w:sz="4" w:space="0" w:color="auto"/>
            </w:tcBorders>
          </w:tcPr>
          <w:p w:rsidR="003212CE" w:rsidRPr="000F1778" w:rsidRDefault="003212CE" w:rsidP="001A086E">
            <w:pPr>
              <w:widowControl w:val="0"/>
              <w:autoSpaceDE w:val="0"/>
              <w:autoSpaceDN w:val="0"/>
              <w:adjustRightInd w:val="0"/>
              <w:spacing w:after="0" w:line="240" w:lineRule="auto"/>
              <w:jc w:val="both"/>
              <w:rPr>
                <w:rFonts w:ascii="Times New Roman" w:hAnsi="Times New Roman" w:cs="Times New Roman"/>
              </w:rPr>
            </w:pPr>
            <w:r w:rsidRPr="000F1778">
              <w:rPr>
                <w:rFonts w:ascii="Times New Roman" w:hAnsi="Times New Roman" w:cs="Times New Roman"/>
              </w:rPr>
              <w:t xml:space="preserve">Отношение фактического объема  предоставленной дотации на выравнивание бюджетной обеспеченности к утвержденным плановым назначениям </w:t>
            </w:r>
          </w:p>
        </w:tc>
        <w:tc>
          <w:tcPr>
            <w:tcW w:w="993" w:type="dxa"/>
            <w:tcBorders>
              <w:top w:val="single" w:sz="4" w:space="0" w:color="auto"/>
              <w:left w:val="single" w:sz="4" w:space="0" w:color="auto"/>
              <w:bottom w:val="single" w:sz="4" w:space="0" w:color="auto"/>
              <w:right w:val="single" w:sz="4" w:space="0" w:color="auto"/>
            </w:tcBorders>
          </w:tcPr>
          <w:p w:rsidR="003212CE" w:rsidRPr="000F1778" w:rsidRDefault="003212CE" w:rsidP="003212CE">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tcPr>
          <w:p w:rsidR="003212CE" w:rsidRPr="000F1778" w:rsidRDefault="003212CE" w:rsidP="001A086E">
            <w:pPr>
              <w:widowControl w:val="0"/>
              <w:autoSpaceDE w:val="0"/>
              <w:autoSpaceDN w:val="0"/>
              <w:adjustRightInd w:val="0"/>
              <w:spacing w:after="0" w:line="240" w:lineRule="auto"/>
              <w:jc w:val="both"/>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1276"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1703"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p>
        </w:tc>
      </w:tr>
      <w:tr w:rsidR="003212CE"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3212CE" w:rsidRPr="00753231" w:rsidRDefault="003212CE" w:rsidP="003212CE">
            <w:pPr>
              <w:pStyle w:val="ConsPlusCell"/>
              <w:spacing w:line="276" w:lineRule="auto"/>
              <w:rPr>
                <w:rFonts w:ascii="Times New Roman" w:hAnsi="Times New Roman" w:cs="Times New Roman"/>
                <w:sz w:val="18"/>
                <w:szCs w:val="18"/>
              </w:rPr>
            </w:pPr>
            <w:r>
              <w:rPr>
                <w:rFonts w:ascii="Times New Roman" w:hAnsi="Times New Roman" w:cs="Times New Roman"/>
              </w:rPr>
              <w:t>6. Распределение расходов бюджета района по муниципальным целевым программам Ульчского муниципального района</w:t>
            </w:r>
          </w:p>
        </w:tc>
      </w:tr>
      <w:tr w:rsidR="003212CE" w:rsidRPr="00753231" w:rsidTr="0080357A">
        <w:tc>
          <w:tcPr>
            <w:tcW w:w="709" w:type="dxa"/>
            <w:tcBorders>
              <w:top w:val="single" w:sz="4" w:space="0" w:color="auto"/>
              <w:left w:val="single" w:sz="4" w:space="0" w:color="auto"/>
              <w:bottom w:val="single" w:sz="4" w:space="0" w:color="auto"/>
              <w:right w:val="single" w:sz="4" w:space="0" w:color="auto"/>
            </w:tcBorders>
          </w:tcPr>
          <w:p w:rsidR="003212CE" w:rsidRPr="003212CE" w:rsidRDefault="003212CE" w:rsidP="00A14682">
            <w:pPr>
              <w:pStyle w:val="ConsPlusCell"/>
              <w:spacing w:line="276" w:lineRule="auto"/>
              <w:jc w:val="center"/>
              <w:rPr>
                <w:rFonts w:ascii="Times New Roman" w:hAnsi="Times New Roman" w:cs="Times New Roman"/>
              </w:rPr>
            </w:pPr>
            <w:r w:rsidRPr="003212CE">
              <w:rPr>
                <w:rFonts w:ascii="Times New Roman" w:hAnsi="Times New Roman" w:cs="Times New Roman"/>
              </w:rPr>
              <w:t>6.1.</w:t>
            </w:r>
          </w:p>
        </w:tc>
        <w:tc>
          <w:tcPr>
            <w:tcW w:w="7372" w:type="dxa"/>
            <w:tcBorders>
              <w:top w:val="single" w:sz="4" w:space="0" w:color="auto"/>
              <w:left w:val="single" w:sz="4" w:space="0" w:color="auto"/>
              <w:bottom w:val="single" w:sz="4" w:space="0" w:color="auto"/>
              <w:right w:val="single" w:sz="4" w:space="0" w:color="auto"/>
            </w:tcBorders>
          </w:tcPr>
          <w:p w:rsidR="003212CE" w:rsidRPr="000F1778" w:rsidRDefault="003212CE" w:rsidP="001A086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Наличие аналитического распределение расходов бюджета района по муниципальным программам</w:t>
            </w:r>
          </w:p>
        </w:tc>
        <w:tc>
          <w:tcPr>
            <w:tcW w:w="993" w:type="dxa"/>
            <w:tcBorders>
              <w:top w:val="single" w:sz="4" w:space="0" w:color="auto"/>
              <w:left w:val="single" w:sz="4" w:space="0" w:color="auto"/>
              <w:bottom w:val="single" w:sz="4" w:space="0" w:color="auto"/>
              <w:right w:val="single" w:sz="4" w:space="0" w:color="auto"/>
            </w:tcBorders>
          </w:tcPr>
          <w:p w:rsidR="003212CE" w:rsidRPr="000F1778" w:rsidRDefault="003212CE" w:rsidP="003212CE">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да/нет</w:t>
            </w:r>
          </w:p>
        </w:tc>
        <w:tc>
          <w:tcPr>
            <w:tcW w:w="1275" w:type="dxa"/>
            <w:tcBorders>
              <w:top w:val="single" w:sz="4" w:space="0" w:color="auto"/>
              <w:left w:val="single" w:sz="4" w:space="0" w:color="auto"/>
              <w:bottom w:val="single" w:sz="4" w:space="0" w:color="auto"/>
              <w:right w:val="single" w:sz="4" w:space="0" w:color="auto"/>
            </w:tcBorders>
          </w:tcPr>
          <w:p w:rsidR="003212CE" w:rsidRDefault="003212CE"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276"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703"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p>
        </w:tc>
      </w:tr>
      <w:tr w:rsidR="003212CE"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3212CE" w:rsidRPr="00753231" w:rsidRDefault="003212CE" w:rsidP="003212CE">
            <w:pPr>
              <w:pStyle w:val="ConsPlusCell"/>
              <w:spacing w:line="276" w:lineRule="auto"/>
              <w:rPr>
                <w:rFonts w:ascii="Times New Roman" w:hAnsi="Times New Roman" w:cs="Times New Roman"/>
                <w:sz w:val="18"/>
                <w:szCs w:val="18"/>
              </w:rPr>
            </w:pPr>
            <w:r>
              <w:rPr>
                <w:rFonts w:ascii="Times New Roman" w:hAnsi="Times New Roman" w:cs="Times New Roman"/>
              </w:rPr>
              <w:t>7. Обеспечение размещения в информационно-телекоммуникационной сети «Интернет» информации по бюджетному процессу</w:t>
            </w:r>
          </w:p>
        </w:tc>
      </w:tr>
      <w:tr w:rsidR="003212CE" w:rsidRPr="00753231" w:rsidTr="0080357A">
        <w:tc>
          <w:tcPr>
            <w:tcW w:w="709" w:type="dxa"/>
            <w:tcBorders>
              <w:top w:val="single" w:sz="4" w:space="0" w:color="auto"/>
              <w:left w:val="single" w:sz="4" w:space="0" w:color="auto"/>
              <w:bottom w:val="single" w:sz="4" w:space="0" w:color="auto"/>
              <w:right w:val="single" w:sz="4" w:space="0" w:color="auto"/>
            </w:tcBorders>
          </w:tcPr>
          <w:p w:rsidR="003212CE" w:rsidRPr="000F1778" w:rsidRDefault="003212CE" w:rsidP="0060682C">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7.1.</w:t>
            </w:r>
          </w:p>
        </w:tc>
        <w:tc>
          <w:tcPr>
            <w:tcW w:w="7372" w:type="dxa"/>
            <w:tcBorders>
              <w:top w:val="single" w:sz="4" w:space="0" w:color="auto"/>
              <w:left w:val="single" w:sz="4" w:space="0" w:color="auto"/>
              <w:bottom w:val="single" w:sz="4" w:space="0" w:color="auto"/>
              <w:right w:val="single" w:sz="4" w:space="0" w:color="auto"/>
            </w:tcBorders>
          </w:tcPr>
          <w:p w:rsidR="003212CE" w:rsidRPr="000F1778" w:rsidRDefault="003212CE" w:rsidP="001A086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Размещение на официальном сайте в информационно-телекоммуникационной сети «Интернет» информации:                       решения Собрания депутатов района о бюджете района, отчета об исполнении бюджета района</w:t>
            </w:r>
          </w:p>
        </w:tc>
        <w:tc>
          <w:tcPr>
            <w:tcW w:w="993" w:type="dxa"/>
            <w:tcBorders>
              <w:top w:val="single" w:sz="4" w:space="0" w:color="auto"/>
              <w:left w:val="single" w:sz="4" w:space="0" w:color="auto"/>
              <w:bottom w:val="single" w:sz="4" w:space="0" w:color="auto"/>
              <w:right w:val="single" w:sz="4" w:space="0" w:color="auto"/>
            </w:tcBorders>
          </w:tcPr>
          <w:p w:rsidR="003212CE" w:rsidRPr="000F1778" w:rsidRDefault="003212CE" w:rsidP="003212CE">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да/нет</w:t>
            </w:r>
          </w:p>
        </w:tc>
        <w:tc>
          <w:tcPr>
            <w:tcW w:w="1275" w:type="dxa"/>
            <w:tcBorders>
              <w:top w:val="single" w:sz="4" w:space="0" w:color="auto"/>
              <w:left w:val="single" w:sz="4" w:space="0" w:color="auto"/>
              <w:bottom w:val="single" w:sz="4" w:space="0" w:color="auto"/>
              <w:right w:val="single" w:sz="4" w:space="0" w:color="auto"/>
            </w:tcBorders>
          </w:tcPr>
          <w:p w:rsidR="003212CE" w:rsidRDefault="003212CE"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3212CE"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276" w:type="dxa"/>
            <w:tcBorders>
              <w:top w:val="single" w:sz="4" w:space="0" w:color="auto"/>
              <w:left w:val="single" w:sz="4" w:space="0" w:color="auto"/>
              <w:bottom w:val="single" w:sz="4" w:space="0" w:color="auto"/>
              <w:right w:val="single" w:sz="4" w:space="0" w:color="auto"/>
            </w:tcBorders>
          </w:tcPr>
          <w:p w:rsidR="003212CE"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703" w:type="dxa"/>
            <w:tcBorders>
              <w:top w:val="single" w:sz="4" w:space="0" w:color="auto"/>
              <w:left w:val="single" w:sz="4" w:space="0" w:color="auto"/>
              <w:bottom w:val="single" w:sz="4" w:space="0" w:color="auto"/>
              <w:right w:val="single" w:sz="4" w:space="0" w:color="auto"/>
            </w:tcBorders>
          </w:tcPr>
          <w:p w:rsidR="003212CE" w:rsidRPr="00753231" w:rsidRDefault="003212CE" w:rsidP="00A14682">
            <w:pPr>
              <w:pStyle w:val="ConsPlusCell"/>
              <w:spacing w:line="276" w:lineRule="auto"/>
              <w:jc w:val="center"/>
              <w:rPr>
                <w:rFonts w:ascii="Times New Roman" w:hAnsi="Times New Roman" w:cs="Times New Roman"/>
                <w:sz w:val="18"/>
                <w:szCs w:val="18"/>
              </w:rPr>
            </w:pPr>
          </w:p>
        </w:tc>
      </w:tr>
      <w:tr w:rsidR="00D747D0"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D747D0" w:rsidRPr="00753231" w:rsidRDefault="00D747D0" w:rsidP="00D747D0">
            <w:pPr>
              <w:pStyle w:val="ConsPlusCell"/>
              <w:spacing w:line="276" w:lineRule="auto"/>
              <w:rPr>
                <w:rFonts w:ascii="Times New Roman" w:hAnsi="Times New Roman" w:cs="Times New Roman"/>
                <w:sz w:val="18"/>
                <w:szCs w:val="18"/>
              </w:rPr>
            </w:pPr>
            <w:r>
              <w:rPr>
                <w:rFonts w:ascii="Times New Roman" w:hAnsi="Times New Roman" w:cs="Times New Roman"/>
              </w:rPr>
              <w:t>8. Планирование бюджетных ассигнований на оказание  муниципальных услуг с учетом муниципального задания</w:t>
            </w:r>
          </w:p>
        </w:tc>
      </w:tr>
      <w:tr w:rsidR="00D747D0" w:rsidRPr="00753231" w:rsidTr="0080357A">
        <w:tc>
          <w:tcPr>
            <w:tcW w:w="709" w:type="dxa"/>
            <w:tcBorders>
              <w:top w:val="single" w:sz="4" w:space="0" w:color="auto"/>
              <w:left w:val="single" w:sz="4" w:space="0" w:color="auto"/>
              <w:bottom w:val="single" w:sz="4" w:space="0" w:color="auto"/>
              <w:right w:val="single" w:sz="4" w:space="0" w:color="auto"/>
            </w:tcBorders>
          </w:tcPr>
          <w:p w:rsidR="00D747D0" w:rsidRPr="000F1778" w:rsidRDefault="00D747D0" w:rsidP="0060682C">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8.1.</w:t>
            </w:r>
          </w:p>
        </w:tc>
        <w:tc>
          <w:tcPr>
            <w:tcW w:w="7372" w:type="dxa"/>
            <w:tcBorders>
              <w:top w:val="single" w:sz="4" w:space="0" w:color="auto"/>
              <w:left w:val="single" w:sz="4" w:space="0" w:color="auto"/>
              <w:bottom w:val="single" w:sz="4" w:space="0" w:color="auto"/>
              <w:right w:val="single" w:sz="4" w:space="0" w:color="auto"/>
            </w:tcBorders>
          </w:tcPr>
          <w:p w:rsidR="00D747D0" w:rsidRPr="000F1778" w:rsidRDefault="00D747D0" w:rsidP="001A086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Доля муниципальных бюджетных и автономных учреждений, которым объем субсидий на оказание муниципальных услуг (выполнение работ) определен с учетом показателей муниципальных заданий (проектов муниципальных заданий)</w:t>
            </w:r>
          </w:p>
        </w:tc>
        <w:tc>
          <w:tcPr>
            <w:tcW w:w="993" w:type="dxa"/>
            <w:tcBorders>
              <w:top w:val="single" w:sz="4" w:space="0" w:color="auto"/>
              <w:left w:val="single" w:sz="4" w:space="0" w:color="auto"/>
              <w:bottom w:val="single" w:sz="4" w:space="0" w:color="auto"/>
              <w:right w:val="single" w:sz="4" w:space="0" w:color="auto"/>
            </w:tcBorders>
          </w:tcPr>
          <w:p w:rsidR="00D747D0" w:rsidRDefault="00D747D0" w:rsidP="00D747D0">
            <w:pPr>
              <w:jc w:val="center"/>
            </w:pPr>
            <w:r w:rsidRPr="00801A01">
              <w:rPr>
                <w:rFonts w:ascii="Times New Roman"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tcPr>
          <w:p w:rsidR="00D747D0" w:rsidRDefault="00D747D0"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1276"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1703"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p>
        </w:tc>
      </w:tr>
      <w:tr w:rsidR="00D747D0" w:rsidRPr="00753231" w:rsidTr="0080357A">
        <w:tc>
          <w:tcPr>
            <w:tcW w:w="709" w:type="dxa"/>
            <w:tcBorders>
              <w:top w:val="single" w:sz="4" w:space="0" w:color="auto"/>
              <w:left w:val="single" w:sz="4" w:space="0" w:color="auto"/>
              <w:bottom w:val="single" w:sz="4" w:space="0" w:color="auto"/>
              <w:right w:val="single" w:sz="4" w:space="0" w:color="auto"/>
            </w:tcBorders>
          </w:tcPr>
          <w:p w:rsidR="00D747D0" w:rsidRPr="000F1778" w:rsidRDefault="00D747D0" w:rsidP="0060682C">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8.2.</w:t>
            </w:r>
          </w:p>
        </w:tc>
        <w:tc>
          <w:tcPr>
            <w:tcW w:w="7372" w:type="dxa"/>
            <w:tcBorders>
              <w:top w:val="single" w:sz="4" w:space="0" w:color="auto"/>
              <w:left w:val="single" w:sz="4" w:space="0" w:color="auto"/>
              <w:bottom w:val="single" w:sz="4" w:space="0" w:color="auto"/>
              <w:right w:val="single" w:sz="4" w:space="0" w:color="auto"/>
            </w:tcBorders>
          </w:tcPr>
          <w:p w:rsidR="00D747D0" w:rsidRPr="000F1778" w:rsidRDefault="00D747D0" w:rsidP="001A086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Доля расходов бюджета района на финансирование услуг социальной сферы, оказываемых автономными учреждениями и негосударственными организациями в общем объеме расходов бюджета района на  финансирование отраслей социальной сферы</w:t>
            </w:r>
          </w:p>
        </w:tc>
        <w:tc>
          <w:tcPr>
            <w:tcW w:w="993" w:type="dxa"/>
            <w:tcBorders>
              <w:top w:val="single" w:sz="4" w:space="0" w:color="auto"/>
              <w:left w:val="single" w:sz="4" w:space="0" w:color="auto"/>
              <w:bottom w:val="single" w:sz="4" w:space="0" w:color="auto"/>
              <w:right w:val="single" w:sz="4" w:space="0" w:color="auto"/>
            </w:tcBorders>
          </w:tcPr>
          <w:p w:rsidR="00D747D0" w:rsidRDefault="00D747D0" w:rsidP="00D747D0">
            <w:pPr>
              <w:jc w:val="center"/>
            </w:pPr>
            <w:r w:rsidRPr="00801A01">
              <w:rPr>
                <w:rFonts w:ascii="Times New Roman"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tcPr>
          <w:p w:rsidR="00D747D0" w:rsidRDefault="00D747D0"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03"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p>
        </w:tc>
      </w:tr>
      <w:tr w:rsidR="00D747D0"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D747D0" w:rsidRPr="00753231" w:rsidRDefault="00D747D0" w:rsidP="00D747D0">
            <w:pPr>
              <w:pStyle w:val="ConsPlusCell"/>
              <w:spacing w:line="276" w:lineRule="auto"/>
              <w:rPr>
                <w:rFonts w:ascii="Times New Roman" w:hAnsi="Times New Roman" w:cs="Times New Roman"/>
                <w:sz w:val="18"/>
                <w:szCs w:val="18"/>
              </w:rPr>
            </w:pPr>
            <w:r>
              <w:rPr>
                <w:rFonts w:ascii="Times New Roman" w:hAnsi="Times New Roman" w:cs="Times New Roman"/>
              </w:rPr>
              <w:t>9. Организация мониторинга и проведение оценки качества финансового менеджмента главных администраторов бюджетных средств  района и формирование их рейтинга</w:t>
            </w:r>
          </w:p>
        </w:tc>
      </w:tr>
      <w:tr w:rsidR="00D747D0" w:rsidRPr="00753231" w:rsidTr="0080357A">
        <w:tc>
          <w:tcPr>
            <w:tcW w:w="709" w:type="dxa"/>
            <w:tcBorders>
              <w:top w:val="single" w:sz="4" w:space="0" w:color="auto"/>
              <w:left w:val="single" w:sz="4" w:space="0" w:color="auto"/>
              <w:bottom w:val="single" w:sz="4" w:space="0" w:color="auto"/>
              <w:right w:val="single" w:sz="4" w:space="0" w:color="auto"/>
            </w:tcBorders>
          </w:tcPr>
          <w:p w:rsidR="00D747D0" w:rsidRPr="000F1778" w:rsidRDefault="00D747D0" w:rsidP="0060682C">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9.1.</w:t>
            </w:r>
          </w:p>
        </w:tc>
        <w:tc>
          <w:tcPr>
            <w:tcW w:w="7372" w:type="dxa"/>
            <w:tcBorders>
              <w:top w:val="single" w:sz="4" w:space="0" w:color="auto"/>
              <w:left w:val="single" w:sz="4" w:space="0" w:color="auto"/>
              <w:bottom w:val="single" w:sz="4" w:space="0" w:color="auto"/>
              <w:right w:val="single" w:sz="4" w:space="0" w:color="auto"/>
            </w:tcBorders>
          </w:tcPr>
          <w:p w:rsidR="00D747D0" w:rsidRPr="000F1778" w:rsidRDefault="00D747D0" w:rsidP="001A086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Наличие результатов оценки качества финансового менеджмента главных администраторов бюджетных средств бюджета района и формирование их ежегодного рейтинга</w:t>
            </w:r>
          </w:p>
        </w:tc>
        <w:tc>
          <w:tcPr>
            <w:tcW w:w="993" w:type="dxa"/>
            <w:tcBorders>
              <w:top w:val="single" w:sz="4" w:space="0" w:color="auto"/>
              <w:left w:val="single" w:sz="4" w:space="0" w:color="auto"/>
              <w:bottom w:val="single" w:sz="4" w:space="0" w:color="auto"/>
              <w:right w:val="single" w:sz="4" w:space="0" w:color="auto"/>
            </w:tcBorders>
          </w:tcPr>
          <w:p w:rsidR="00D747D0" w:rsidRPr="000F1778" w:rsidRDefault="00D747D0" w:rsidP="00D747D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да/нет</w:t>
            </w:r>
          </w:p>
        </w:tc>
        <w:tc>
          <w:tcPr>
            <w:tcW w:w="1275" w:type="dxa"/>
            <w:tcBorders>
              <w:top w:val="single" w:sz="4" w:space="0" w:color="auto"/>
              <w:left w:val="single" w:sz="4" w:space="0" w:color="auto"/>
              <w:bottom w:val="single" w:sz="4" w:space="0" w:color="auto"/>
              <w:right w:val="single" w:sz="4" w:space="0" w:color="auto"/>
            </w:tcBorders>
          </w:tcPr>
          <w:p w:rsidR="00D747D0" w:rsidRDefault="00D747D0"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276"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1703" w:type="dxa"/>
            <w:tcBorders>
              <w:top w:val="single" w:sz="4" w:space="0" w:color="auto"/>
              <w:left w:val="single" w:sz="4" w:space="0" w:color="auto"/>
              <w:bottom w:val="single" w:sz="4" w:space="0" w:color="auto"/>
              <w:right w:val="single" w:sz="4" w:space="0" w:color="auto"/>
            </w:tcBorders>
          </w:tcPr>
          <w:p w:rsidR="00D747D0" w:rsidRPr="00753231" w:rsidRDefault="00D747D0" w:rsidP="00A14682">
            <w:pPr>
              <w:pStyle w:val="ConsPlusCell"/>
              <w:spacing w:line="276" w:lineRule="auto"/>
              <w:jc w:val="center"/>
              <w:rPr>
                <w:rFonts w:ascii="Times New Roman" w:hAnsi="Times New Roman" w:cs="Times New Roman"/>
                <w:sz w:val="18"/>
                <w:szCs w:val="18"/>
              </w:rPr>
            </w:pPr>
          </w:p>
        </w:tc>
      </w:tr>
      <w:tr w:rsidR="00D747D0" w:rsidRPr="00753231" w:rsidTr="0080357A">
        <w:tc>
          <w:tcPr>
            <w:tcW w:w="14603" w:type="dxa"/>
            <w:gridSpan w:val="7"/>
            <w:tcBorders>
              <w:top w:val="single" w:sz="4" w:space="0" w:color="auto"/>
              <w:left w:val="single" w:sz="4" w:space="0" w:color="auto"/>
              <w:bottom w:val="single" w:sz="4" w:space="0" w:color="auto"/>
              <w:right w:val="single" w:sz="4" w:space="0" w:color="auto"/>
            </w:tcBorders>
          </w:tcPr>
          <w:p w:rsidR="00D747D0" w:rsidRPr="00753231" w:rsidRDefault="0060682C" w:rsidP="0060682C">
            <w:pPr>
              <w:pStyle w:val="ConsPlusCell"/>
              <w:spacing w:line="276" w:lineRule="auto"/>
              <w:rPr>
                <w:rFonts w:ascii="Times New Roman" w:hAnsi="Times New Roman" w:cs="Times New Roman"/>
                <w:sz w:val="18"/>
                <w:szCs w:val="18"/>
              </w:rPr>
            </w:pPr>
            <w:r>
              <w:rPr>
                <w:rFonts w:ascii="Times New Roman" w:hAnsi="Times New Roman" w:cs="Times New Roman"/>
              </w:rPr>
              <w:t>10. Развитие системы внутреннего финансового контроля в районе и создание нормативно-правовой и методической базы по организации внутреннего финансового контроля в районе</w:t>
            </w:r>
          </w:p>
        </w:tc>
      </w:tr>
      <w:tr w:rsidR="0060682C" w:rsidRPr="00753231" w:rsidTr="0080357A">
        <w:tc>
          <w:tcPr>
            <w:tcW w:w="709" w:type="dxa"/>
            <w:tcBorders>
              <w:top w:val="single" w:sz="4" w:space="0" w:color="auto"/>
              <w:left w:val="single" w:sz="4" w:space="0" w:color="auto"/>
              <w:bottom w:val="single" w:sz="4" w:space="0" w:color="auto"/>
              <w:right w:val="single" w:sz="4" w:space="0" w:color="auto"/>
            </w:tcBorders>
          </w:tcPr>
          <w:p w:rsidR="0060682C" w:rsidRPr="00E33787" w:rsidRDefault="0060682C" w:rsidP="0060682C">
            <w:pPr>
              <w:widowControl w:val="0"/>
              <w:autoSpaceDE w:val="0"/>
              <w:autoSpaceDN w:val="0"/>
              <w:adjustRightInd w:val="0"/>
              <w:spacing w:after="0" w:line="240" w:lineRule="auto"/>
              <w:jc w:val="center"/>
              <w:rPr>
                <w:rFonts w:ascii="Times New Roman" w:hAnsi="Times New Roman" w:cs="Times New Roman"/>
              </w:rPr>
            </w:pPr>
            <w:r w:rsidRPr="00E33787">
              <w:rPr>
                <w:rFonts w:ascii="Times New Roman" w:hAnsi="Times New Roman" w:cs="Times New Roman"/>
              </w:rPr>
              <w:t>10.1.</w:t>
            </w:r>
          </w:p>
        </w:tc>
        <w:tc>
          <w:tcPr>
            <w:tcW w:w="7372" w:type="dxa"/>
            <w:tcBorders>
              <w:top w:val="single" w:sz="4" w:space="0" w:color="auto"/>
              <w:left w:val="single" w:sz="4" w:space="0" w:color="auto"/>
              <w:bottom w:val="single" w:sz="4" w:space="0" w:color="auto"/>
              <w:right w:val="single" w:sz="4" w:space="0" w:color="auto"/>
            </w:tcBorders>
          </w:tcPr>
          <w:p w:rsidR="0060682C" w:rsidRPr="00E33787" w:rsidRDefault="0060682C" w:rsidP="001A086E">
            <w:pPr>
              <w:widowControl w:val="0"/>
              <w:autoSpaceDE w:val="0"/>
              <w:autoSpaceDN w:val="0"/>
              <w:adjustRightInd w:val="0"/>
              <w:spacing w:after="0" w:line="240" w:lineRule="auto"/>
              <w:jc w:val="both"/>
              <w:rPr>
                <w:rFonts w:ascii="Times New Roman" w:hAnsi="Times New Roman" w:cs="Times New Roman"/>
              </w:rPr>
            </w:pPr>
            <w:r w:rsidRPr="00E33787">
              <w:rPr>
                <w:rFonts w:ascii="Times New Roman" w:hAnsi="Times New Roman" w:cs="Times New Roman"/>
              </w:rPr>
              <w:t>Выполнение финансовым управлением плана проведения проверок главных распорядителей и получателей бюджетных средств района, утвержденного начальником финансового  управления</w:t>
            </w:r>
          </w:p>
        </w:tc>
        <w:tc>
          <w:tcPr>
            <w:tcW w:w="993" w:type="dxa"/>
            <w:tcBorders>
              <w:top w:val="single" w:sz="4" w:space="0" w:color="auto"/>
              <w:left w:val="single" w:sz="4" w:space="0" w:color="auto"/>
              <w:bottom w:val="single" w:sz="4" w:space="0" w:color="auto"/>
              <w:right w:val="single" w:sz="4" w:space="0" w:color="auto"/>
            </w:tcBorders>
          </w:tcPr>
          <w:p w:rsidR="0060682C" w:rsidRPr="00E33787" w:rsidRDefault="0060682C" w:rsidP="0060682C">
            <w:pPr>
              <w:widowControl w:val="0"/>
              <w:autoSpaceDE w:val="0"/>
              <w:autoSpaceDN w:val="0"/>
              <w:adjustRightInd w:val="0"/>
              <w:spacing w:after="0" w:line="240" w:lineRule="auto"/>
              <w:jc w:val="center"/>
              <w:rPr>
                <w:rFonts w:ascii="Times New Roman" w:hAnsi="Times New Roman" w:cs="Times New Roman"/>
              </w:rPr>
            </w:pPr>
            <w:r w:rsidRPr="00E33787">
              <w:rPr>
                <w:rFonts w:ascii="Times New Roman"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tcPr>
          <w:p w:rsidR="0060682C" w:rsidRPr="00E33787" w:rsidRDefault="0060682C" w:rsidP="00A14682">
            <w:pPr>
              <w:pStyle w:val="ConsPlusCell"/>
              <w:spacing w:line="276" w:lineRule="auto"/>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rsidR="0060682C" w:rsidRPr="00E33787" w:rsidRDefault="00E33787" w:rsidP="00A14682">
            <w:pPr>
              <w:pStyle w:val="ConsPlusCell"/>
              <w:spacing w:line="276" w:lineRule="auto"/>
              <w:jc w:val="center"/>
              <w:rPr>
                <w:rFonts w:ascii="Times New Roman" w:hAnsi="Times New Roman" w:cs="Times New Roman"/>
                <w:sz w:val="18"/>
                <w:szCs w:val="18"/>
              </w:rPr>
            </w:pPr>
            <w:r w:rsidRPr="00E33787">
              <w:rPr>
                <w:rFonts w:ascii="Times New Roman" w:hAnsi="Times New Roman" w:cs="Times New Roman"/>
                <w:sz w:val="18"/>
                <w:szCs w:val="18"/>
              </w:rPr>
              <w:t>100</w:t>
            </w:r>
          </w:p>
        </w:tc>
        <w:tc>
          <w:tcPr>
            <w:tcW w:w="1276" w:type="dxa"/>
            <w:tcBorders>
              <w:top w:val="single" w:sz="4" w:space="0" w:color="auto"/>
              <w:left w:val="single" w:sz="4" w:space="0" w:color="auto"/>
              <w:bottom w:val="single" w:sz="4" w:space="0" w:color="auto"/>
              <w:right w:val="single" w:sz="4" w:space="0" w:color="auto"/>
            </w:tcBorders>
          </w:tcPr>
          <w:p w:rsidR="0060682C" w:rsidRPr="00E33787" w:rsidRDefault="00E33787" w:rsidP="00A14682">
            <w:pPr>
              <w:pStyle w:val="ConsPlusCell"/>
              <w:spacing w:line="276" w:lineRule="auto"/>
              <w:jc w:val="center"/>
              <w:rPr>
                <w:rFonts w:ascii="Times New Roman" w:hAnsi="Times New Roman" w:cs="Times New Roman"/>
                <w:sz w:val="18"/>
                <w:szCs w:val="18"/>
              </w:rPr>
            </w:pPr>
            <w:r w:rsidRPr="00E33787">
              <w:rPr>
                <w:rFonts w:ascii="Times New Roman" w:hAnsi="Times New Roman" w:cs="Times New Roman"/>
                <w:sz w:val="18"/>
                <w:szCs w:val="18"/>
              </w:rPr>
              <w:t>83</w:t>
            </w:r>
          </w:p>
        </w:tc>
        <w:tc>
          <w:tcPr>
            <w:tcW w:w="1703" w:type="dxa"/>
            <w:tcBorders>
              <w:top w:val="single" w:sz="4" w:space="0" w:color="auto"/>
              <w:left w:val="single" w:sz="4" w:space="0" w:color="auto"/>
              <w:bottom w:val="single" w:sz="4" w:space="0" w:color="auto"/>
              <w:right w:val="single" w:sz="4" w:space="0" w:color="auto"/>
            </w:tcBorders>
          </w:tcPr>
          <w:p w:rsidR="0060682C" w:rsidRPr="006F065A" w:rsidRDefault="0060682C" w:rsidP="00A14682">
            <w:pPr>
              <w:pStyle w:val="ConsPlusCell"/>
              <w:spacing w:line="276" w:lineRule="auto"/>
              <w:jc w:val="center"/>
              <w:rPr>
                <w:rFonts w:ascii="Times New Roman" w:hAnsi="Times New Roman" w:cs="Times New Roman"/>
                <w:sz w:val="18"/>
                <w:szCs w:val="18"/>
                <w:highlight w:val="yellow"/>
              </w:rPr>
            </w:pPr>
          </w:p>
        </w:tc>
      </w:tr>
    </w:tbl>
    <w:p w:rsidR="00753231" w:rsidRDefault="00753231" w:rsidP="00376DF1">
      <w:pPr>
        <w:widowControl w:val="0"/>
        <w:autoSpaceDE w:val="0"/>
        <w:autoSpaceDN w:val="0"/>
        <w:adjustRightInd w:val="0"/>
        <w:spacing w:after="0" w:line="240" w:lineRule="auto"/>
        <w:rPr>
          <w:rFonts w:ascii="Times New Roman" w:hAnsi="Times New Roman"/>
        </w:rPr>
      </w:pPr>
      <w:bookmarkStart w:id="1" w:name="Par1512"/>
      <w:bookmarkEnd w:id="1"/>
    </w:p>
    <w:p w:rsidR="00753231" w:rsidRPr="002E14D6" w:rsidRDefault="0060682C" w:rsidP="0080357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Начальник финансового управления                    </w:t>
      </w:r>
      <w:r w:rsidR="0080357A">
        <w:rPr>
          <w:rFonts w:ascii="Times New Roman" w:hAnsi="Times New Roman" w:cs="Times New Roman"/>
          <w:sz w:val="24"/>
          <w:szCs w:val="24"/>
        </w:rPr>
        <w:t xml:space="preserve">                               </w:t>
      </w:r>
      <w:r>
        <w:rPr>
          <w:rFonts w:ascii="Times New Roman" w:hAnsi="Times New Roman" w:cs="Times New Roman"/>
          <w:sz w:val="24"/>
          <w:szCs w:val="24"/>
        </w:rPr>
        <w:t xml:space="preserve">                                                                                                            И.Д.Баскова</w:t>
      </w:r>
    </w:p>
    <w:p w:rsidR="009A555A" w:rsidRDefault="009A555A" w:rsidP="001D58E3">
      <w:pPr>
        <w:autoSpaceDE w:val="0"/>
        <w:autoSpaceDN w:val="0"/>
        <w:adjustRightInd w:val="0"/>
        <w:spacing w:after="0" w:line="240" w:lineRule="auto"/>
        <w:jc w:val="center"/>
        <w:rPr>
          <w:rFonts w:ascii="Times New Roman" w:hAnsi="Times New Roman"/>
          <w:bCs/>
          <w:sz w:val="28"/>
          <w:szCs w:val="28"/>
        </w:rPr>
      </w:pPr>
    </w:p>
    <w:p w:rsidR="009A555A" w:rsidRDefault="009A555A" w:rsidP="001D58E3">
      <w:pPr>
        <w:autoSpaceDE w:val="0"/>
        <w:autoSpaceDN w:val="0"/>
        <w:adjustRightInd w:val="0"/>
        <w:spacing w:after="0" w:line="240" w:lineRule="auto"/>
        <w:jc w:val="center"/>
        <w:rPr>
          <w:rFonts w:ascii="Times New Roman" w:hAnsi="Times New Roman"/>
          <w:bCs/>
          <w:sz w:val="28"/>
          <w:szCs w:val="28"/>
        </w:rPr>
      </w:pPr>
    </w:p>
    <w:p w:rsidR="001D58E3" w:rsidRPr="00F96C60" w:rsidRDefault="001D58E3" w:rsidP="001D58E3">
      <w:pPr>
        <w:autoSpaceDE w:val="0"/>
        <w:autoSpaceDN w:val="0"/>
        <w:adjustRightInd w:val="0"/>
        <w:spacing w:after="0" w:line="240" w:lineRule="auto"/>
        <w:jc w:val="center"/>
        <w:rPr>
          <w:rFonts w:ascii="Times New Roman" w:hAnsi="Times New Roman"/>
          <w:bCs/>
        </w:rPr>
      </w:pPr>
      <w:r w:rsidRPr="00F96C60">
        <w:rPr>
          <w:rFonts w:ascii="Times New Roman" w:hAnsi="Times New Roman"/>
          <w:bCs/>
        </w:rPr>
        <w:t>Сведения</w:t>
      </w:r>
    </w:p>
    <w:p w:rsidR="001D58E3" w:rsidRPr="00F96C60" w:rsidRDefault="001D58E3" w:rsidP="001D58E3">
      <w:pPr>
        <w:widowControl w:val="0"/>
        <w:autoSpaceDE w:val="0"/>
        <w:autoSpaceDN w:val="0"/>
        <w:adjustRightInd w:val="0"/>
        <w:spacing w:after="0" w:line="240" w:lineRule="auto"/>
        <w:jc w:val="center"/>
        <w:rPr>
          <w:rFonts w:ascii="Times New Roman" w:hAnsi="Times New Roman"/>
        </w:rPr>
      </w:pPr>
      <w:r w:rsidRPr="00F96C60">
        <w:rPr>
          <w:rFonts w:ascii="Times New Roman" w:hAnsi="Times New Roman"/>
        </w:rPr>
        <w:t>о степени выпол</w:t>
      </w:r>
      <w:r w:rsidR="00CF670B" w:rsidRPr="00F96C60">
        <w:rPr>
          <w:rFonts w:ascii="Times New Roman" w:hAnsi="Times New Roman"/>
        </w:rPr>
        <w:t>нения  муниципальной  программы</w:t>
      </w:r>
    </w:p>
    <w:p w:rsidR="001D58E3" w:rsidRPr="00F96C60" w:rsidRDefault="001D58E3" w:rsidP="001D58E3">
      <w:pPr>
        <w:widowControl w:val="0"/>
        <w:autoSpaceDE w:val="0"/>
        <w:autoSpaceDN w:val="0"/>
        <w:adjustRightInd w:val="0"/>
        <w:spacing w:after="0" w:line="240" w:lineRule="auto"/>
        <w:jc w:val="center"/>
        <w:rPr>
          <w:rFonts w:ascii="Times New Roman" w:hAnsi="Times New Roman"/>
        </w:rPr>
      </w:pPr>
      <w:r w:rsidRPr="00F96C60">
        <w:rPr>
          <w:rFonts w:ascii="Times New Roman" w:hAnsi="Times New Roman"/>
        </w:rPr>
        <w:t xml:space="preserve">и основных мероприятий </w:t>
      </w:r>
    </w:p>
    <w:p w:rsidR="001D58E3" w:rsidRPr="00753231" w:rsidRDefault="001D58E3" w:rsidP="001D58E3">
      <w:pPr>
        <w:widowControl w:val="0"/>
        <w:autoSpaceDE w:val="0"/>
        <w:autoSpaceDN w:val="0"/>
        <w:adjustRightInd w:val="0"/>
        <w:spacing w:after="0" w:line="240" w:lineRule="auto"/>
        <w:ind w:firstLine="540"/>
        <w:jc w:val="both"/>
        <w:rPr>
          <w:rFonts w:cs="Calibri"/>
          <w:sz w:val="18"/>
          <w:szCs w:val="18"/>
        </w:rPr>
      </w:pPr>
    </w:p>
    <w:p w:rsidR="001D58E3" w:rsidRPr="0036686E" w:rsidRDefault="001D58E3" w:rsidP="001D58E3">
      <w:pPr>
        <w:autoSpaceDE w:val="0"/>
        <w:autoSpaceDN w:val="0"/>
        <w:adjustRightInd w:val="0"/>
        <w:spacing w:after="0" w:line="240" w:lineRule="auto"/>
        <w:ind w:firstLine="540"/>
        <w:jc w:val="both"/>
        <w:rPr>
          <w:rFonts w:cs="Calibri"/>
          <w:sz w:val="20"/>
          <w:szCs w:val="20"/>
        </w:rPr>
      </w:pPr>
    </w:p>
    <w:tbl>
      <w:tblPr>
        <w:tblW w:w="14317" w:type="dxa"/>
        <w:tblInd w:w="75" w:type="dxa"/>
        <w:tblLayout w:type="fixed"/>
        <w:tblCellMar>
          <w:left w:w="75" w:type="dxa"/>
          <w:right w:w="75" w:type="dxa"/>
        </w:tblCellMar>
        <w:tblLook w:val="00A0"/>
      </w:tblPr>
      <w:tblGrid>
        <w:gridCol w:w="851"/>
        <w:gridCol w:w="2693"/>
        <w:gridCol w:w="2835"/>
        <w:gridCol w:w="567"/>
        <w:gridCol w:w="686"/>
        <w:gridCol w:w="732"/>
        <w:gridCol w:w="590"/>
        <w:gridCol w:w="1842"/>
        <w:gridCol w:w="1962"/>
        <w:gridCol w:w="1559"/>
      </w:tblGrid>
      <w:tr w:rsidR="001D58E3" w:rsidRPr="00C1115B" w:rsidTr="00E8595F">
        <w:trPr>
          <w:trHeight w:val="540"/>
          <w:tblHeader/>
        </w:trPr>
        <w:tc>
          <w:tcPr>
            <w:tcW w:w="851" w:type="dxa"/>
            <w:vMerge w:val="restart"/>
            <w:tcBorders>
              <w:top w:val="single" w:sz="4" w:space="0" w:color="auto"/>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N   </w:t>
            </w:r>
            <w:r w:rsidRPr="00C1115B">
              <w:rPr>
                <w:rFonts w:ascii="Times New Roman" w:hAnsi="Times New Roman" w:cs="Times New Roman"/>
                <w:sz w:val="18"/>
                <w:szCs w:val="18"/>
              </w:rPr>
              <w:br/>
              <w:t xml:space="preserve"> п/п</w:t>
            </w:r>
          </w:p>
        </w:tc>
        <w:tc>
          <w:tcPr>
            <w:tcW w:w="2693" w:type="dxa"/>
            <w:vMerge w:val="restart"/>
            <w:tcBorders>
              <w:top w:val="single" w:sz="4" w:space="0" w:color="auto"/>
              <w:left w:val="single" w:sz="4" w:space="0" w:color="auto"/>
              <w:bottom w:val="single" w:sz="4" w:space="0" w:color="auto"/>
              <w:right w:val="single" w:sz="4" w:space="0" w:color="auto"/>
            </w:tcBorders>
          </w:tcPr>
          <w:p w:rsidR="001D58E3" w:rsidRPr="00C1115B" w:rsidRDefault="001D58E3" w:rsidP="00A346C3">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Наименование</w:t>
            </w:r>
            <w:r w:rsidRPr="00C1115B">
              <w:rPr>
                <w:rFonts w:ascii="Times New Roman" w:hAnsi="Times New Roman" w:cs="Times New Roman"/>
                <w:sz w:val="18"/>
                <w:szCs w:val="18"/>
              </w:rPr>
              <w:br/>
              <w:t xml:space="preserve">основного  </w:t>
            </w:r>
            <w:r w:rsidRPr="00C1115B">
              <w:rPr>
                <w:rFonts w:ascii="Times New Roman" w:hAnsi="Times New Roman" w:cs="Times New Roman"/>
                <w:sz w:val="18"/>
                <w:szCs w:val="18"/>
              </w:rPr>
              <w:br/>
              <w:t>мероприятия</w:t>
            </w:r>
          </w:p>
        </w:tc>
        <w:tc>
          <w:tcPr>
            <w:tcW w:w="2835" w:type="dxa"/>
            <w:vMerge w:val="restart"/>
            <w:tcBorders>
              <w:top w:val="single" w:sz="4" w:space="0" w:color="auto"/>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Ответственный </w:t>
            </w:r>
            <w:r w:rsidRPr="00C1115B">
              <w:rPr>
                <w:rFonts w:ascii="Times New Roman" w:hAnsi="Times New Roman" w:cs="Times New Roman"/>
                <w:sz w:val="18"/>
                <w:szCs w:val="18"/>
              </w:rPr>
              <w:br/>
              <w:t xml:space="preserve">исполнитель,  </w:t>
            </w:r>
            <w:r w:rsidRPr="00C1115B">
              <w:rPr>
                <w:rFonts w:ascii="Times New Roman" w:hAnsi="Times New Roman" w:cs="Times New Roman"/>
                <w:sz w:val="18"/>
                <w:szCs w:val="18"/>
              </w:rPr>
              <w:br/>
              <w:t>соисполнитель</w:t>
            </w:r>
          </w:p>
        </w:tc>
        <w:tc>
          <w:tcPr>
            <w:tcW w:w="1253" w:type="dxa"/>
            <w:gridSpan w:val="2"/>
            <w:tcBorders>
              <w:top w:val="single" w:sz="4" w:space="0" w:color="auto"/>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Плановый срок</w:t>
            </w:r>
          </w:p>
        </w:tc>
        <w:tc>
          <w:tcPr>
            <w:tcW w:w="1322" w:type="dxa"/>
            <w:gridSpan w:val="2"/>
            <w:tcBorders>
              <w:top w:val="single" w:sz="4" w:space="0" w:color="auto"/>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Фактический срок</w:t>
            </w:r>
          </w:p>
        </w:tc>
        <w:tc>
          <w:tcPr>
            <w:tcW w:w="3804" w:type="dxa"/>
            <w:gridSpan w:val="2"/>
            <w:tcBorders>
              <w:top w:val="single" w:sz="4" w:space="0" w:color="auto"/>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Непосредственные </w:t>
            </w:r>
            <w:r w:rsidRPr="00C1115B">
              <w:rPr>
                <w:rFonts w:ascii="Times New Roman" w:hAnsi="Times New Roman" w:cs="Times New Roman"/>
                <w:sz w:val="18"/>
                <w:szCs w:val="18"/>
              </w:rPr>
              <w:br/>
              <w:t xml:space="preserve">    результаты</w:t>
            </w:r>
          </w:p>
        </w:tc>
        <w:tc>
          <w:tcPr>
            <w:tcW w:w="1559" w:type="dxa"/>
            <w:vMerge w:val="restart"/>
            <w:tcBorders>
              <w:top w:val="single" w:sz="4" w:space="0" w:color="auto"/>
              <w:left w:val="single" w:sz="4" w:space="0" w:color="auto"/>
              <w:bottom w:val="single" w:sz="4" w:space="0" w:color="auto"/>
              <w:right w:val="single" w:sz="4" w:space="0" w:color="auto"/>
            </w:tcBorders>
          </w:tcPr>
          <w:p w:rsidR="001D58E3" w:rsidRPr="00C1115B" w:rsidRDefault="00C47218" w:rsidP="00A14682">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Проблемы, </w:t>
            </w:r>
            <w:r>
              <w:rPr>
                <w:rFonts w:ascii="Times New Roman" w:hAnsi="Times New Roman" w:cs="Times New Roman"/>
                <w:sz w:val="18"/>
                <w:szCs w:val="18"/>
              </w:rPr>
              <w:br/>
              <w:t>возникшие в</w:t>
            </w:r>
            <w:r w:rsidR="001D58E3" w:rsidRPr="00C1115B">
              <w:rPr>
                <w:rFonts w:ascii="Times New Roman" w:hAnsi="Times New Roman" w:cs="Times New Roman"/>
                <w:sz w:val="18"/>
                <w:szCs w:val="18"/>
              </w:rPr>
              <w:t xml:space="preserve"> ходе    </w:t>
            </w:r>
            <w:r w:rsidR="001D58E3" w:rsidRPr="00C1115B">
              <w:rPr>
                <w:rFonts w:ascii="Times New Roman" w:hAnsi="Times New Roman" w:cs="Times New Roman"/>
                <w:sz w:val="18"/>
                <w:szCs w:val="18"/>
              </w:rPr>
              <w:br/>
              <w:t xml:space="preserve">реализации </w:t>
            </w:r>
            <w:r w:rsidR="001D58E3" w:rsidRPr="00C1115B">
              <w:rPr>
                <w:rFonts w:ascii="Times New Roman" w:hAnsi="Times New Roman" w:cs="Times New Roman"/>
                <w:sz w:val="18"/>
                <w:szCs w:val="18"/>
              </w:rPr>
              <w:br/>
              <w:t>мероприятия</w:t>
            </w:r>
          </w:p>
        </w:tc>
      </w:tr>
      <w:tr w:rsidR="001D58E3" w:rsidRPr="00C1115B" w:rsidTr="00E8595F">
        <w:trPr>
          <w:trHeight w:val="887"/>
          <w:tblHeader/>
        </w:trPr>
        <w:tc>
          <w:tcPr>
            <w:tcW w:w="851" w:type="dxa"/>
            <w:vMerge/>
            <w:tcBorders>
              <w:top w:val="single" w:sz="4" w:space="0" w:color="auto"/>
              <w:left w:val="single" w:sz="4" w:space="0" w:color="auto"/>
              <w:bottom w:val="single" w:sz="4" w:space="0" w:color="auto"/>
              <w:right w:val="single" w:sz="4" w:space="0" w:color="auto"/>
            </w:tcBorders>
            <w:vAlign w:val="center"/>
          </w:tcPr>
          <w:p w:rsidR="001D58E3" w:rsidRPr="00C1115B" w:rsidRDefault="001D58E3" w:rsidP="00A14682">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1D58E3" w:rsidRPr="00C1115B" w:rsidRDefault="001D58E3" w:rsidP="00A14682">
            <w:pPr>
              <w:spacing w:after="0" w:line="240" w:lineRule="auto"/>
              <w:rPr>
                <w:rFonts w:ascii="Times New Roman" w:hAnsi="Times New Roman" w:cs="Times New Roman"/>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1D58E3" w:rsidRPr="00C1115B" w:rsidRDefault="001D58E3" w:rsidP="00A14682">
            <w:pPr>
              <w:spacing w:after="0" w:line="240" w:lineRule="auto"/>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tcPr>
          <w:p w:rsidR="00E8595F" w:rsidRDefault="00E8595F" w:rsidP="00E8595F">
            <w:pPr>
              <w:autoSpaceDE w:val="0"/>
              <w:autoSpaceDN w:val="0"/>
              <w:adjustRightInd w:val="0"/>
              <w:spacing w:after="0" w:line="240" w:lineRule="auto"/>
              <w:jc w:val="center"/>
              <w:rPr>
                <w:rFonts w:ascii="Times New Roman" w:hAnsi="Times New Roman" w:cs="Times New Roman"/>
                <w:sz w:val="18"/>
                <w:szCs w:val="18"/>
              </w:rPr>
            </w:pPr>
          </w:p>
          <w:p w:rsidR="001D58E3" w:rsidRPr="00C1115B" w:rsidRDefault="001D58E3"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начала  </w:t>
            </w:r>
            <w:r w:rsidRPr="00C1115B">
              <w:rPr>
                <w:rFonts w:ascii="Times New Roman" w:hAnsi="Times New Roman" w:cs="Times New Roman"/>
                <w:sz w:val="18"/>
                <w:szCs w:val="18"/>
              </w:rPr>
              <w:br/>
              <w:t>реализации</w:t>
            </w:r>
          </w:p>
        </w:tc>
        <w:tc>
          <w:tcPr>
            <w:tcW w:w="686" w:type="dxa"/>
            <w:tcBorders>
              <w:top w:val="nil"/>
              <w:left w:val="single" w:sz="4" w:space="0" w:color="auto"/>
              <w:bottom w:val="single" w:sz="4" w:space="0" w:color="auto"/>
              <w:right w:val="single" w:sz="4" w:space="0" w:color="auto"/>
            </w:tcBorders>
          </w:tcPr>
          <w:p w:rsidR="00E8595F" w:rsidRDefault="00E8595F" w:rsidP="00A14682">
            <w:pPr>
              <w:autoSpaceDE w:val="0"/>
              <w:autoSpaceDN w:val="0"/>
              <w:adjustRightInd w:val="0"/>
              <w:spacing w:after="0" w:line="240" w:lineRule="auto"/>
              <w:rPr>
                <w:rFonts w:ascii="Times New Roman" w:hAnsi="Times New Roman" w:cs="Times New Roman"/>
                <w:sz w:val="18"/>
                <w:szCs w:val="18"/>
              </w:rPr>
            </w:pPr>
          </w:p>
          <w:p w:rsidR="001D58E3" w:rsidRPr="00C1115B" w:rsidRDefault="001D58E3"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окончания </w:t>
            </w:r>
            <w:r w:rsidRPr="00C1115B">
              <w:rPr>
                <w:rFonts w:ascii="Times New Roman" w:hAnsi="Times New Roman" w:cs="Times New Roman"/>
                <w:sz w:val="18"/>
                <w:szCs w:val="18"/>
              </w:rPr>
              <w:br/>
              <w:t>реализации</w:t>
            </w:r>
          </w:p>
        </w:tc>
        <w:tc>
          <w:tcPr>
            <w:tcW w:w="732" w:type="dxa"/>
            <w:tcBorders>
              <w:top w:val="nil"/>
              <w:left w:val="single" w:sz="4" w:space="0" w:color="auto"/>
              <w:bottom w:val="single" w:sz="4" w:space="0" w:color="auto"/>
              <w:right w:val="single" w:sz="4" w:space="0" w:color="auto"/>
            </w:tcBorders>
          </w:tcPr>
          <w:p w:rsidR="00E8595F" w:rsidRDefault="00E8595F" w:rsidP="00E8595F">
            <w:pPr>
              <w:autoSpaceDE w:val="0"/>
              <w:autoSpaceDN w:val="0"/>
              <w:adjustRightInd w:val="0"/>
              <w:spacing w:after="0" w:line="240" w:lineRule="auto"/>
              <w:jc w:val="center"/>
              <w:rPr>
                <w:rFonts w:ascii="Times New Roman" w:hAnsi="Times New Roman" w:cs="Times New Roman"/>
                <w:sz w:val="18"/>
                <w:szCs w:val="18"/>
              </w:rPr>
            </w:pPr>
          </w:p>
          <w:p w:rsidR="001D58E3" w:rsidRPr="00C1115B" w:rsidRDefault="001D58E3"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начала  </w:t>
            </w:r>
            <w:r w:rsidRPr="00C1115B">
              <w:rPr>
                <w:rFonts w:ascii="Times New Roman" w:hAnsi="Times New Roman" w:cs="Times New Roman"/>
                <w:sz w:val="18"/>
                <w:szCs w:val="18"/>
              </w:rPr>
              <w:br/>
              <w:t>реализации</w:t>
            </w:r>
          </w:p>
        </w:tc>
        <w:tc>
          <w:tcPr>
            <w:tcW w:w="590" w:type="dxa"/>
            <w:tcBorders>
              <w:top w:val="nil"/>
              <w:left w:val="single" w:sz="4" w:space="0" w:color="auto"/>
              <w:bottom w:val="single" w:sz="4" w:space="0" w:color="auto"/>
              <w:right w:val="single" w:sz="4" w:space="0" w:color="auto"/>
            </w:tcBorders>
          </w:tcPr>
          <w:p w:rsidR="001D58E3" w:rsidRPr="00C1115B" w:rsidRDefault="001D58E3"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 xml:space="preserve">окончания </w:t>
            </w:r>
            <w:r w:rsidRPr="00C1115B">
              <w:rPr>
                <w:rFonts w:ascii="Times New Roman" w:hAnsi="Times New Roman" w:cs="Times New Roman"/>
                <w:sz w:val="18"/>
                <w:szCs w:val="18"/>
              </w:rPr>
              <w:br/>
              <w:t>реализации</w:t>
            </w:r>
          </w:p>
        </w:tc>
        <w:tc>
          <w:tcPr>
            <w:tcW w:w="1842" w:type="dxa"/>
            <w:tcBorders>
              <w:top w:val="nil"/>
              <w:left w:val="single" w:sz="4" w:space="0" w:color="auto"/>
              <w:bottom w:val="single" w:sz="4" w:space="0" w:color="auto"/>
              <w:right w:val="single" w:sz="4" w:space="0" w:color="auto"/>
            </w:tcBorders>
          </w:tcPr>
          <w:p w:rsidR="001D58E3" w:rsidRPr="00C1115B" w:rsidRDefault="001D58E3" w:rsidP="00F96C60">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Запланированные  значения</w:t>
            </w:r>
          </w:p>
        </w:tc>
        <w:tc>
          <w:tcPr>
            <w:tcW w:w="1962" w:type="dxa"/>
            <w:tcBorders>
              <w:top w:val="nil"/>
              <w:left w:val="single" w:sz="4" w:space="0" w:color="auto"/>
              <w:bottom w:val="single" w:sz="4" w:space="0" w:color="auto"/>
              <w:right w:val="single" w:sz="4" w:space="0" w:color="auto"/>
            </w:tcBorders>
          </w:tcPr>
          <w:p w:rsidR="001D58E3" w:rsidRPr="00C1115B" w:rsidRDefault="00F96C60" w:rsidP="00F96C60">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Д</w:t>
            </w:r>
            <w:r w:rsidR="001D58E3" w:rsidRPr="00C1115B">
              <w:rPr>
                <w:rFonts w:ascii="Times New Roman" w:hAnsi="Times New Roman" w:cs="Times New Roman"/>
                <w:sz w:val="18"/>
                <w:szCs w:val="18"/>
              </w:rPr>
              <w:t>остигнутые</w:t>
            </w:r>
            <w:r w:rsidR="001D58E3" w:rsidRPr="00C1115B">
              <w:rPr>
                <w:rFonts w:ascii="Times New Roman" w:hAnsi="Times New Roman" w:cs="Times New Roman"/>
                <w:sz w:val="18"/>
                <w:szCs w:val="18"/>
              </w:rPr>
              <w:br/>
              <w:t>значения</w:t>
            </w:r>
          </w:p>
        </w:tc>
        <w:tc>
          <w:tcPr>
            <w:tcW w:w="1559" w:type="dxa"/>
            <w:vMerge/>
            <w:tcBorders>
              <w:top w:val="single" w:sz="4" w:space="0" w:color="auto"/>
              <w:left w:val="single" w:sz="4" w:space="0" w:color="auto"/>
              <w:bottom w:val="single" w:sz="4" w:space="0" w:color="auto"/>
              <w:right w:val="single" w:sz="4" w:space="0" w:color="auto"/>
            </w:tcBorders>
            <w:vAlign w:val="center"/>
          </w:tcPr>
          <w:p w:rsidR="001D58E3" w:rsidRPr="00C1115B" w:rsidRDefault="001D58E3" w:rsidP="00A14682">
            <w:pPr>
              <w:spacing w:after="0" w:line="240" w:lineRule="auto"/>
              <w:rPr>
                <w:rFonts w:ascii="Times New Roman" w:hAnsi="Times New Roman" w:cs="Times New Roman"/>
                <w:sz w:val="18"/>
                <w:szCs w:val="18"/>
              </w:rPr>
            </w:pPr>
          </w:p>
        </w:tc>
      </w:tr>
      <w:tr w:rsidR="001D58E3" w:rsidRPr="00C1115B" w:rsidTr="00E8595F">
        <w:trPr>
          <w:tblHeader/>
        </w:trPr>
        <w:tc>
          <w:tcPr>
            <w:tcW w:w="851"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1</w:t>
            </w:r>
          </w:p>
        </w:tc>
        <w:tc>
          <w:tcPr>
            <w:tcW w:w="2693"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2</w:t>
            </w:r>
          </w:p>
        </w:tc>
        <w:tc>
          <w:tcPr>
            <w:tcW w:w="2835"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3</w:t>
            </w:r>
          </w:p>
        </w:tc>
        <w:tc>
          <w:tcPr>
            <w:tcW w:w="567"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4</w:t>
            </w:r>
          </w:p>
        </w:tc>
        <w:tc>
          <w:tcPr>
            <w:tcW w:w="686"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5</w:t>
            </w:r>
          </w:p>
        </w:tc>
        <w:tc>
          <w:tcPr>
            <w:tcW w:w="732"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6</w:t>
            </w:r>
          </w:p>
        </w:tc>
        <w:tc>
          <w:tcPr>
            <w:tcW w:w="590"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7</w:t>
            </w:r>
          </w:p>
        </w:tc>
        <w:tc>
          <w:tcPr>
            <w:tcW w:w="1842"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8</w:t>
            </w:r>
          </w:p>
        </w:tc>
        <w:tc>
          <w:tcPr>
            <w:tcW w:w="1962"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9</w:t>
            </w:r>
          </w:p>
        </w:tc>
        <w:tc>
          <w:tcPr>
            <w:tcW w:w="1559"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10</w:t>
            </w:r>
          </w:p>
        </w:tc>
      </w:tr>
      <w:tr w:rsidR="001D58E3" w:rsidRPr="00C1115B" w:rsidTr="00E8595F">
        <w:tc>
          <w:tcPr>
            <w:tcW w:w="851" w:type="dxa"/>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rPr>
                <w:rFonts w:ascii="Times New Roman" w:hAnsi="Times New Roman" w:cs="Times New Roman"/>
                <w:sz w:val="18"/>
                <w:szCs w:val="18"/>
              </w:rPr>
            </w:pPr>
          </w:p>
        </w:tc>
        <w:tc>
          <w:tcPr>
            <w:tcW w:w="13466" w:type="dxa"/>
            <w:gridSpan w:val="9"/>
            <w:tcBorders>
              <w:top w:val="nil"/>
              <w:left w:val="single" w:sz="4" w:space="0" w:color="auto"/>
              <w:bottom w:val="single" w:sz="4" w:space="0" w:color="auto"/>
              <w:right w:val="single" w:sz="4" w:space="0" w:color="auto"/>
            </w:tcBorders>
          </w:tcPr>
          <w:p w:rsidR="001D58E3" w:rsidRPr="00C1115B" w:rsidRDefault="001D58E3"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4293"/>
        </w:trPr>
        <w:tc>
          <w:tcPr>
            <w:tcW w:w="851" w:type="dxa"/>
            <w:tcBorders>
              <w:top w:val="nil"/>
              <w:left w:val="single" w:sz="4" w:space="0" w:color="auto"/>
              <w:bottom w:val="single" w:sz="4" w:space="0" w:color="auto"/>
              <w:right w:val="single" w:sz="4" w:space="0" w:color="auto"/>
            </w:tcBorders>
          </w:tcPr>
          <w:p w:rsidR="00C47218" w:rsidRPr="00C1115B" w:rsidRDefault="00C47218" w:rsidP="009D36E4">
            <w:pPr>
              <w:autoSpaceDE w:val="0"/>
              <w:autoSpaceDN w:val="0"/>
              <w:adjustRightInd w:val="0"/>
              <w:spacing w:after="0" w:line="240" w:lineRule="auto"/>
              <w:ind w:left="-75"/>
              <w:jc w:val="center"/>
              <w:rPr>
                <w:rFonts w:ascii="Times New Roman" w:hAnsi="Times New Roman" w:cs="Times New Roman"/>
                <w:sz w:val="18"/>
                <w:szCs w:val="18"/>
              </w:rPr>
            </w:pPr>
            <w:r w:rsidRPr="00C1115B">
              <w:rPr>
                <w:rFonts w:ascii="Times New Roman" w:hAnsi="Times New Roman" w:cs="Times New Roman"/>
                <w:sz w:val="18"/>
                <w:szCs w:val="18"/>
              </w:rPr>
              <w:t>1.</w:t>
            </w:r>
          </w:p>
        </w:tc>
        <w:tc>
          <w:tcPr>
            <w:tcW w:w="2693" w:type="dxa"/>
            <w:tcBorders>
              <w:top w:val="nil"/>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Обеспечение взаимосвязи стратегического и бюджетного  планирования :</w:t>
            </w:r>
          </w:p>
        </w:tc>
        <w:tc>
          <w:tcPr>
            <w:tcW w:w="2835" w:type="dxa"/>
            <w:tcBorders>
              <w:top w:val="nil"/>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Финансовое управление, главные распорядители бюджетных средств, главные администраторы доходов бюджета</w:t>
            </w:r>
          </w:p>
        </w:tc>
        <w:tc>
          <w:tcPr>
            <w:tcW w:w="567" w:type="dxa"/>
            <w:tcBorders>
              <w:top w:val="nil"/>
              <w:left w:val="single" w:sz="4" w:space="0" w:color="auto"/>
              <w:bottom w:val="single" w:sz="4" w:space="0" w:color="auto"/>
              <w:right w:val="single" w:sz="4" w:space="0" w:color="auto"/>
            </w:tcBorders>
          </w:tcPr>
          <w:p w:rsidR="00C47218" w:rsidRPr="00C1115B" w:rsidRDefault="00C47218"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2014</w:t>
            </w:r>
          </w:p>
        </w:tc>
        <w:tc>
          <w:tcPr>
            <w:tcW w:w="686" w:type="dxa"/>
            <w:tcBorders>
              <w:top w:val="nil"/>
              <w:left w:val="single" w:sz="4" w:space="0" w:color="auto"/>
              <w:bottom w:val="single" w:sz="4" w:space="0" w:color="auto"/>
              <w:right w:val="single" w:sz="4" w:space="0" w:color="auto"/>
            </w:tcBorders>
          </w:tcPr>
          <w:p w:rsidR="00C47218" w:rsidRPr="00C1115B" w:rsidRDefault="00C47218"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2016</w:t>
            </w:r>
          </w:p>
        </w:tc>
        <w:tc>
          <w:tcPr>
            <w:tcW w:w="732" w:type="dxa"/>
            <w:tcBorders>
              <w:top w:val="nil"/>
              <w:left w:val="single" w:sz="4" w:space="0" w:color="auto"/>
              <w:bottom w:val="single" w:sz="4" w:space="0" w:color="auto"/>
              <w:right w:val="single" w:sz="4" w:space="0" w:color="auto"/>
            </w:tcBorders>
          </w:tcPr>
          <w:p w:rsidR="00C47218" w:rsidRPr="00C1115B" w:rsidRDefault="00C47218"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2014</w:t>
            </w:r>
          </w:p>
        </w:tc>
        <w:tc>
          <w:tcPr>
            <w:tcW w:w="590" w:type="dxa"/>
            <w:tcBorders>
              <w:top w:val="nil"/>
              <w:left w:val="single" w:sz="4" w:space="0" w:color="auto"/>
              <w:bottom w:val="single" w:sz="4" w:space="0" w:color="auto"/>
              <w:right w:val="single" w:sz="4" w:space="0" w:color="auto"/>
            </w:tcBorders>
          </w:tcPr>
          <w:p w:rsidR="00C47218" w:rsidRPr="00C1115B" w:rsidRDefault="00C47218" w:rsidP="00E8595F">
            <w:pPr>
              <w:autoSpaceDE w:val="0"/>
              <w:autoSpaceDN w:val="0"/>
              <w:adjustRightInd w:val="0"/>
              <w:spacing w:after="0" w:line="240" w:lineRule="auto"/>
              <w:jc w:val="center"/>
              <w:rPr>
                <w:rFonts w:ascii="Times New Roman" w:hAnsi="Times New Roman" w:cs="Times New Roman"/>
                <w:sz w:val="18"/>
                <w:szCs w:val="18"/>
              </w:rPr>
            </w:pPr>
            <w:r w:rsidRPr="00C1115B">
              <w:rPr>
                <w:rFonts w:ascii="Times New Roman" w:hAnsi="Times New Roman" w:cs="Times New Roman"/>
                <w:sz w:val="18"/>
                <w:szCs w:val="18"/>
              </w:rPr>
              <w:t>-</w:t>
            </w:r>
          </w:p>
        </w:tc>
        <w:tc>
          <w:tcPr>
            <w:tcW w:w="1842" w:type="dxa"/>
            <w:tcBorders>
              <w:top w:val="nil"/>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Обеспечение долгосрочной сбалансированности  бюджета района, усиление взаимосвязи стратегического и бюджетного планирования</w:t>
            </w:r>
          </w:p>
        </w:tc>
        <w:tc>
          <w:tcPr>
            <w:tcW w:w="1962" w:type="dxa"/>
            <w:tcBorders>
              <w:top w:val="nil"/>
              <w:left w:val="single" w:sz="4" w:space="0" w:color="auto"/>
              <w:bottom w:val="single" w:sz="4" w:space="0" w:color="auto"/>
              <w:right w:val="single" w:sz="4" w:space="0" w:color="auto"/>
            </w:tcBorders>
          </w:tcPr>
          <w:p w:rsidR="00C47218" w:rsidRPr="00C1115B"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nil"/>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C47218" w:rsidP="00F45C37">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1.1.</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Утверждение порядка и методики планирования бюджетных  ассигнований  бюджета района на очередной финансовый год</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514C3F">
            <w:pPr>
              <w:autoSpaceDE w:val="0"/>
              <w:autoSpaceDN w:val="0"/>
              <w:adjustRightInd w:val="0"/>
              <w:spacing w:after="0" w:line="240" w:lineRule="auto"/>
              <w:jc w:val="center"/>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514C3F">
            <w:pPr>
              <w:autoSpaceDE w:val="0"/>
              <w:autoSpaceDN w:val="0"/>
              <w:adjustRightInd w:val="0"/>
              <w:spacing w:after="0" w:line="240" w:lineRule="auto"/>
              <w:jc w:val="center"/>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514C3F">
            <w:pPr>
              <w:autoSpaceDE w:val="0"/>
              <w:autoSpaceDN w:val="0"/>
              <w:adjustRightInd w:val="0"/>
              <w:spacing w:after="0" w:line="240" w:lineRule="auto"/>
              <w:jc w:val="center"/>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514C3F">
            <w:pPr>
              <w:autoSpaceDE w:val="0"/>
              <w:autoSpaceDN w:val="0"/>
              <w:adjustRightInd w:val="0"/>
              <w:spacing w:after="0" w:line="240" w:lineRule="auto"/>
              <w:jc w:val="center"/>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приказ финансового управления  о порядке и методике планирования  бюджетных ассигнований </w:t>
            </w:r>
          </w:p>
        </w:tc>
        <w:tc>
          <w:tcPr>
            <w:tcW w:w="1962" w:type="dxa"/>
            <w:tcBorders>
              <w:top w:val="single" w:sz="4" w:space="0" w:color="auto"/>
              <w:left w:val="single" w:sz="4" w:space="0" w:color="auto"/>
              <w:bottom w:val="single" w:sz="4" w:space="0" w:color="auto"/>
              <w:right w:val="single" w:sz="4" w:space="0" w:color="auto"/>
            </w:tcBorders>
          </w:tcPr>
          <w:p w:rsidR="00C47218" w:rsidRDefault="000B7740"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Утвержден приказ финансового управления администрации Ульчского муниципального района от 15.07.2014 № 12 «О порядке и методике планирования бюджетных ассигнований бюджета </w:t>
            </w:r>
            <w:r>
              <w:rPr>
                <w:rFonts w:ascii="Times New Roman" w:hAnsi="Times New Roman" w:cs="Times New Roman"/>
                <w:sz w:val="18"/>
                <w:szCs w:val="18"/>
              </w:rPr>
              <w:lastRenderedPageBreak/>
              <w:t>Ульчского муниципального</w:t>
            </w:r>
            <w:r w:rsidR="00A13A09">
              <w:rPr>
                <w:rFonts w:ascii="Times New Roman" w:hAnsi="Times New Roman" w:cs="Times New Roman"/>
                <w:sz w:val="18"/>
                <w:szCs w:val="18"/>
              </w:rPr>
              <w:t xml:space="preserve"> района на очередной финансовый год и плановый период»</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80357A" w:rsidRDefault="002556D9" w:rsidP="002556D9">
            <w:pPr>
              <w:autoSpaceDE w:val="0"/>
              <w:autoSpaceDN w:val="0"/>
              <w:adjustRightInd w:val="0"/>
              <w:spacing w:after="0" w:line="240" w:lineRule="auto"/>
              <w:ind w:left="-75" w:firstLine="75"/>
              <w:jc w:val="center"/>
              <w:rPr>
                <w:rFonts w:ascii="Times New Roman" w:hAnsi="Times New Roman" w:cs="Times New Roman"/>
                <w:sz w:val="18"/>
                <w:szCs w:val="18"/>
              </w:rPr>
            </w:pPr>
            <w:r w:rsidRPr="0080357A">
              <w:rPr>
                <w:rFonts w:ascii="Times New Roman" w:hAnsi="Times New Roman" w:cs="Times New Roman"/>
                <w:sz w:val="18"/>
                <w:szCs w:val="18"/>
              </w:rPr>
              <w:lastRenderedPageBreak/>
              <w:t>1.2.</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Мониторинг налоговых льгот, предоставленных в соответствии с законодательством</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оценка выпадающих  доходов бюджета района, повышение эффективности налогового  стимулирования для развития налогового потенциала, гармонизация с законодательством </w:t>
            </w:r>
          </w:p>
        </w:tc>
        <w:tc>
          <w:tcPr>
            <w:tcW w:w="1962" w:type="dxa"/>
            <w:tcBorders>
              <w:top w:val="single" w:sz="4" w:space="0" w:color="auto"/>
              <w:left w:val="single" w:sz="4" w:space="0" w:color="auto"/>
              <w:bottom w:val="single" w:sz="4" w:space="0" w:color="auto"/>
              <w:right w:val="single" w:sz="4" w:space="0" w:color="auto"/>
            </w:tcBorders>
          </w:tcPr>
          <w:p w:rsidR="00C47218" w:rsidRDefault="00514C3F"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Нормативными правовыми актами Ульчского муниципального района налоговые льготы по местным налогам не предусмотрены.</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80357A" w:rsidRDefault="002556D9" w:rsidP="002556D9">
            <w:pPr>
              <w:autoSpaceDE w:val="0"/>
              <w:autoSpaceDN w:val="0"/>
              <w:adjustRightInd w:val="0"/>
              <w:spacing w:after="0" w:line="240" w:lineRule="auto"/>
              <w:ind w:left="-75"/>
              <w:jc w:val="center"/>
              <w:rPr>
                <w:rFonts w:ascii="Times New Roman" w:hAnsi="Times New Roman" w:cs="Times New Roman"/>
                <w:sz w:val="18"/>
                <w:szCs w:val="18"/>
              </w:rPr>
            </w:pPr>
            <w:r w:rsidRPr="0080357A">
              <w:rPr>
                <w:rFonts w:ascii="Times New Roman" w:hAnsi="Times New Roman" w:cs="Times New Roman"/>
                <w:sz w:val="18"/>
                <w:szCs w:val="18"/>
              </w:rPr>
              <w:t>1.3.</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Подготовка предложений по внесению изменений в решение Собрания депутатов  района о местных налогах и сборах</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внесение изменений в решение Собрания депутатов района от 31.10.2012 №448 «Об утверждении Положения о местных налогах и системе  налогообложения в виде единого  налога на вмененный  доход  для отдельных  видов деятельности на территории района</w:t>
            </w:r>
            <w:r w:rsidR="00514C3F">
              <w:rPr>
                <w:rFonts w:ascii="Times New Roman" w:hAnsi="Times New Roman" w:cs="Times New Roman"/>
                <w:sz w:val="20"/>
                <w:szCs w:val="20"/>
                <w:lang w:eastAsia="ru-RU"/>
              </w:rPr>
              <w:t>»</w:t>
            </w:r>
          </w:p>
        </w:tc>
        <w:tc>
          <w:tcPr>
            <w:tcW w:w="1962" w:type="dxa"/>
            <w:tcBorders>
              <w:top w:val="single" w:sz="4" w:space="0" w:color="auto"/>
              <w:left w:val="single" w:sz="4" w:space="0" w:color="auto"/>
              <w:bottom w:val="single" w:sz="4" w:space="0" w:color="auto"/>
              <w:right w:val="single" w:sz="4" w:space="0" w:color="auto"/>
            </w:tcBorders>
          </w:tcPr>
          <w:p w:rsidR="00C47218" w:rsidRDefault="00514C3F" w:rsidP="00A74AD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На основании предложений финансового управления администрации Ульчского муниципального района внесены изменения в </w:t>
            </w:r>
            <w:r w:rsidRPr="00851C33">
              <w:rPr>
                <w:rFonts w:ascii="Times New Roman" w:hAnsi="Times New Roman" w:cs="Times New Roman"/>
                <w:sz w:val="20"/>
                <w:szCs w:val="20"/>
                <w:lang w:eastAsia="ru-RU"/>
              </w:rPr>
              <w:t xml:space="preserve">решение Собрания депутатов района от 31.10.2012 №448 «Об утверждении Положения о местных налогах и системе  налогообложения в виде единого  налога на вмененный  доход  для отдельных  видов деятельности на территории </w:t>
            </w:r>
            <w:r w:rsidRPr="00851C33">
              <w:rPr>
                <w:rFonts w:ascii="Times New Roman" w:hAnsi="Times New Roman" w:cs="Times New Roman"/>
                <w:sz w:val="20"/>
                <w:szCs w:val="20"/>
                <w:lang w:eastAsia="ru-RU"/>
              </w:rPr>
              <w:lastRenderedPageBreak/>
              <w:t>района</w:t>
            </w:r>
            <w:r>
              <w:rPr>
                <w:rFonts w:ascii="Times New Roman" w:hAnsi="Times New Roman" w:cs="Times New Roman"/>
                <w:sz w:val="20"/>
                <w:szCs w:val="20"/>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2556D9" w:rsidP="002556D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1.4.</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Ведение реестра расходных  обязательств района, ведение перечня  расходных обязательств, ведение перечня расходных обязательств финансового управления на основе инвентаризации нормативных правовых актов </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Ежегодная  инвентаризация расходных обязательств района </w:t>
            </w:r>
          </w:p>
        </w:tc>
        <w:tc>
          <w:tcPr>
            <w:tcW w:w="1962" w:type="dxa"/>
            <w:tcBorders>
              <w:top w:val="single" w:sz="4" w:space="0" w:color="auto"/>
              <w:left w:val="single" w:sz="4" w:space="0" w:color="auto"/>
              <w:bottom w:val="single" w:sz="4" w:space="0" w:color="auto"/>
              <w:right w:val="single" w:sz="4" w:space="0" w:color="auto"/>
            </w:tcBorders>
          </w:tcPr>
          <w:p w:rsidR="00C47218" w:rsidRDefault="00B30BFA"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Составляется реестр расходных обязательств, в котором указываются правовые основания возникновения  расходных обязательств, в соответствии с требованиями п.2 ст.174.2 Бюджетного кодекса Российской Федерации </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2556D9" w:rsidP="002556D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1.5.</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Обеспечение перехода к конкурсному распределению  бюджетных ассигнований на исполнение принимаемых расходных обязательств</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Постановление администрации района от 01.07.2013 № 597-па «О порядке конкурсного распределения  бюджетных ассигнований на исполнение принимаемых  расходных обязательств Ульчского муниципального района» </w:t>
            </w:r>
          </w:p>
        </w:tc>
        <w:tc>
          <w:tcPr>
            <w:tcW w:w="1962" w:type="dxa"/>
            <w:tcBorders>
              <w:top w:val="single" w:sz="4" w:space="0" w:color="auto"/>
              <w:left w:val="single" w:sz="4" w:space="0" w:color="auto"/>
              <w:bottom w:val="single" w:sz="4" w:space="0" w:color="auto"/>
              <w:right w:val="single" w:sz="4" w:space="0" w:color="auto"/>
            </w:tcBorders>
          </w:tcPr>
          <w:p w:rsidR="00935FDE" w:rsidRPr="00E46638" w:rsidRDefault="00935FDE" w:rsidP="00935FDE">
            <w:pPr>
              <w:rPr>
                <w:rFonts w:ascii="Times New Roman" w:eastAsia="Calibri" w:hAnsi="Times New Roman" w:cs="Times New Roman"/>
                <w:sz w:val="18"/>
                <w:szCs w:val="18"/>
              </w:rPr>
            </w:pPr>
            <w:r w:rsidRPr="00935FDE">
              <w:rPr>
                <w:rFonts w:ascii="Times New Roman" w:eastAsia="Calibri" w:hAnsi="Times New Roman" w:cs="Times New Roman"/>
                <w:sz w:val="18"/>
                <w:szCs w:val="18"/>
              </w:rPr>
              <w:t xml:space="preserve">Распределение бюджетных ассигнований бюджета Ульчского муниципального района на исполнение принимаемых расходных обязательств проводится в соответствии с   постановлением администрации Ульчского муниципального района от 01.07.2013  № 597-па утвержден Порядок конкурсного распределения бюджетных ассигнований на исполнение </w:t>
            </w:r>
            <w:r w:rsidRPr="00935FDE">
              <w:rPr>
                <w:rFonts w:ascii="Times New Roman" w:eastAsia="Calibri" w:hAnsi="Times New Roman" w:cs="Times New Roman"/>
                <w:sz w:val="18"/>
                <w:szCs w:val="18"/>
              </w:rPr>
              <w:lastRenderedPageBreak/>
              <w:t xml:space="preserve">принимаемых обязательств бюджета Ульчского муниципального </w:t>
            </w:r>
            <w:r w:rsidRPr="00E46638">
              <w:rPr>
                <w:rFonts w:ascii="Times New Roman" w:eastAsia="Calibri" w:hAnsi="Times New Roman" w:cs="Times New Roman"/>
                <w:sz w:val="18"/>
                <w:szCs w:val="18"/>
              </w:rPr>
              <w:t xml:space="preserve">района. </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2556D9" w:rsidP="002556D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1.6.</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Составление проекта бюджета района на трехлетний период</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Решение Собрания депутатов района «О бюджете района  на очередной финансовый год  и плановый период»</w:t>
            </w:r>
          </w:p>
        </w:tc>
        <w:tc>
          <w:tcPr>
            <w:tcW w:w="1962" w:type="dxa"/>
            <w:tcBorders>
              <w:top w:val="single" w:sz="4" w:space="0" w:color="auto"/>
              <w:left w:val="single" w:sz="4" w:space="0" w:color="auto"/>
              <w:bottom w:val="single" w:sz="4" w:space="0" w:color="auto"/>
              <w:right w:val="single" w:sz="4" w:space="0" w:color="auto"/>
            </w:tcBorders>
          </w:tcPr>
          <w:p w:rsidR="00C47218" w:rsidRPr="00247CBC" w:rsidRDefault="00935FDE" w:rsidP="00935FDE">
            <w:pPr>
              <w:autoSpaceDE w:val="0"/>
              <w:autoSpaceDN w:val="0"/>
              <w:adjustRightInd w:val="0"/>
              <w:spacing w:after="0" w:line="240" w:lineRule="auto"/>
              <w:jc w:val="both"/>
              <w:rPr>
                <w:rFonts w:ascii="Times New Roman" w:hAnsi="Times New Roman" w:cs="Times New Roman"/>
                <w:sz w:val="18"/>
                <w:szCs w:val="18"/>
              </w:rPr>
            </w:pPr>
            <w:r w:rsidRPr="00247CBC">
              <w:rPr>
                <w:rFonts w:ascii="Times New Roman" w:hAnsi="Times New Roman" w:cs="Times New Roman"/>
                <w:sz w:val="18"/>
                <w:szCs w:val="18"/>
                <w:lang w:eastAsia="ru-RU"/>
              </w:rPr>
              <w:t xml:space="preserve">Решением Собрания депутатов района  от 20.12.2013 № 35 «О бюджете Ульчского муниципального района  на 2014 год  и плановый период 2015 и 2016 годов» бюджет принят на три года </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9B36DA" w:rsidP="009B36DA">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2.</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Соблюдение ограничений по уровню  дефицита бюджета  района  и обеспечение  оптимального уровня для исполнения бюджета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Улучшение качества прогнозирования основных параметров бюджета района, соблюдение требований бюджетного законодательства</w:t>
            </w:r>
          </w:p>
        </w:tc>
        <w:tc>
          <w:tcPr>
            <w:tcW w:w="1962" w:type="dxa"/>
            <w:tcBorders>
              <w:top w:val="single" w:sz="4" w:space="0" w:color="auto"/>
              <w:left w:val="single" w:sz="4" w:space="0" w:color="auto"/>
              <w:bottom w:val="single" w:sz="4" w:space="0" w:color="auto"/>
              <w:right w:val="single" w:sz="4" w:space="0" w:color="auto"/>
            </w:tcBorders>
          </w:tcPr>
          <w:p w:rsidR="00935FDE" w:rsidRPr="00935FDE" w:rsidRDefault="00935FDE" w:rsidP="00935FDE">
            <w:pPr>
              <w:rPr>
                <w:rFonts w:ascii="Times New Roman" w:eastAsia="Calibri" w:hAnsi="Times New Roman" w:cs="Times New Roman"/>
                <w:sz w:val="18"/>
                <w:szCs w:val="18"/>
              </w:rPr>
            </w:pPr>
            <w:r w:rsidRPr="00935FDE">
              <w:rPr>
                <w:rFonts w:ascii="Times New Roman" w:eastAsia="Calibri" w:hAnsi="Times New Roman" w:cs="Times New Roman"/>
                <w:sz w:val="18"/>
                <w:szCs w:val="18"/>
              </w:rPr>
              <w:t xml:space="preserve">В соответствии с  пунктом 3  статьи 92.1 Бюджетного кодекса Российской Федерации дефицит бюджета Ульчского муниципального района на  2014 год и плановый период 2015 и 2016 годов не превышает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w:t>
            </w:r>
            <w:r w:rsidRPr="00935FDE">
              <w:rPr>
                <w:rFonts w:ascii="Times New Roman" w:eastAsia="Calibri" w:hAnsi="Times New Roman" w:cs="Times New Roman"/>
                <w:sz w:val="18"/>
                <w:szCs w:val="18"/>
              </w:rPr>
              <w:lastRenderedPageBreak/>
              <w:t>нормативам отчислений.</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935FDE" w:rsidP="00935FDE">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3.</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Соблюдение ограничений по уровню муниципального долга района </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Обеспечение приемлемого и экономически обоснованного  объема и структуры муниципального долга с учетом стоимости его обслуживания, совершенствование  механизмов управления  муниципальным долгом</w:t>
            </w:r>
          </w:p>
        </w:tc>
        <w:tc>
          <w:tcPr>
            <w:tcW w:w="1962" w:type="dxa"/>
            <w:tcBorders>
              <w:top w:val="single" w:sz="4" w:space="0" w:color="auto"/>
              <w:left w:val="single" w:sz="4" w:space="0" w:color="auto"/>
              <w:bottom w:val="single" w:sz="4" w:space="0" w:color="auto"/>
              <w:right w:val="single" w:sz="4" w:space="0" w:color="auto"/>
            </w:tcBorders>
          </w:tcPr>
          <w:p w:rsidR="001B3959" w:rsidRPr="001B3959" w:rsidRDefault="001B3959" w:rsidP="001B3959">
            <w:pPr>
              <w:pStyle w:val="a6"/>
              <w:spacing w:after="0" w:line="240" w:lineRule="auto"/>
              <w:ind w:left="0"/>
              <w:rPr>
                <w:rFonts w:ascii="Times New Roman" w:hAnsi="Times New Roman" w:cs="Times New Roman"/>
                <w:sz w:val="18"/>
                <w:szCs w:val="18"/>
              </w:rPr>
            </w:pPr>
            <w:r w:rsidRPr="001B3959">
              <w:rPr>
                <w:rFonts w:ascii="Times New Roman" w:hAnsi="Times New Roman" w:cs="Times New Roman"/>
                <w:sz w:val="18"/>
                <w:szCs w:val="18"/>
              </w:rPr>
              <w:t xml:space="preserve">В соответствии пунктом 3 статьи 107 Бюджетного кодекса Российской Федерации предельный объем муниципального долга, </w:t>
            </w:r>
            <w:r w:rsidRPr="00935FDE">
              <w:rPr>
                <w:rFonts w:ascii="Times New Roman" w:eastAsia="Calibri" w:hAnsi="Times New Roman" w:cs="Times New Roman"/>
                <w:sz w:val="18"/>
                <w:szCs w:val="18"/>
              </w:rPr>
              <w:t>Ульчского муниципального района на  2014 год и плановый период 2015 и 2016 годов</w:t>
            </w:r>
            <w:r w:rsidRPr="001B3959">
              <w:rPr>
                <w:rFonts w:ascii="Times New Roman" w:hAnsi="Times New Roman" w:cs="Times New Roman"/>
                <w:sz w:val="18"/>
                <w:szCs w:val="18"/>
              </w:rPr>
              <w:t xml:space="preserve"> не превышает 50 процентов общего годового объема доходов бюджета муниципального района без учета утвержденного объема безвозмездных поступлений  и поступлений налоговых доходов по дополнительным нормативам отчислений.</w:t>
            </w:r>
          </w:p>
          <w:p w:rsidR="00C47218" w:rsidRPr="001B3959"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1B3959"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0E24E9" w:rsidP="000E24E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4.</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Обеспечение своевременных расчетов по долговым обязательствам</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851C33">
              <w:rPr>
                <w:rFonts w:ascii="Times New Roman" w:hAnsi="Times New Roman" w:cs="Times New Roman"/>
                <w:sz w:val="20"/>
                <w:szCs w:val="20"/>
                <w:lang w:eastAsia="ru-RU"/>
              </w:rPr>
              <w:t xml:space="preserve">Качественная организация исполнения бюджета района </w:t>
            </w:r>
          </w:p>
        </w:tc>
        <w:tc>
          <w:tcPr>
            <w:tcW w:w="1962" w:type="dxa"/>
            <w:tcBorders>
              <w:top w:val="single" w:sz="4" w:space="0" w:color="auto"/>
              <w:left w:val="single" w:sz="4" w:space="0" w:color="auto"/>
              <w:bottom w:val="single" w:sz="4" w:space="0" w:color="auto"/>
              <w:right w:val="single" w:sz="4" w:space="0" w:color="auto"/>
            </w:tcBorders>
          </w:tcPr>
          <w:p w:rsidR="0083544C" w:rsidRPr="0083544C" w:rsidRDefault="0083544C" w:rsidP="0083544C">
            <w:pPr>
              <w:jc w:val="both"/>
              <w:rPr>
                <w:rFonts w:ascii="Times New Roman" w:eastAsia="Calibri" w:hAnsi="Times New Roman" w:cs="Times New Roman"/>
                <w:sz w:val="18"/>
                <w:szCs w:val="18"/>
              </w:rPr>
            </w:pPr>
            <w:r w:rsidRPr="0083544C">
              <w:rPr>
                <w:rFonts w:ascii="Times New Roman" w:eastAsia="Calibri" w:hAnsi="Times New Roman" w:cs="Times New Roman"/>
                <w:sz w:val="18"/>
                <w:szCs w:val="18"/>
              </w:rPr>
              <w:t>Муниципальный долг района по состоянию на 01.</w:t>
            </w:r>
            <w:r w:rsidRPr="0083544C">
              <w:rPr>
                <w:rFonts w:ascii="Times New Roman" w:hAnsi="Times New Roman" w:cs="Times New Roman"/>
                <w:sz w:val="18"/>
                <w:szCs w:val="18"/>
              </w:rPr>
              <w:t>01</w:t>
            </w:r>
            <w:r w:rsidRPr="0083544C">
              <w:rPr>
                <w:rFonts w:ascii="Times New Roman" w:eastAsia="Calibri" w:hAnsi="Times New Roman" w:cs="Times New Roman"/>
                <w:sz w:val="18"/>
                <w:szCs w:val="18"/>
              </w:rPr>
              <w:t>.201</w:t>
            </w:r>
            <w:r w:rsidRPr="0083544C">
              <w:rPr>
                <w:rFonts w:ascii="Times New Roman" w:hAnsi="Times New Roman" w:cs="Times New Roman"/>
                <w:sz w:val="18"/>
                <w:szCs w:val="18"/>
              </w:rPr>
              <w:t>5</w:t>
            </w:r>
            <w:r w:rsidRPr="0083544C">
              <w:rPr>
                <w:rFonts w:ascii="Times New Roman" w:eastAsia="Calibri" w:hAnsi="Times New Roman" w:cs="Times New Roman"/>
                <w:sz w:val="18"/>
                <w:szCs w:val="18"/>
              </w:rPr>
              <w:t xml:space="preserve"> г. отсутствует;</w:t>
            </w:r>
          </w:p>
          <w:p w:rsidR="00C47218" w:rsidRPr="001B3959" w:rsidRDefault="00C47218" w:rsidP="0083544C">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1B3959"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83544C" w:rsidP="0083544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Проведение анализа финансового состояния принципалов</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Снижение рисков исполнения бюджета района при наступлении гарантийных </w:t>
            </w:r>
            <w:r>
              <w:rPr>
                <w:rFonts w:ascii="Times New Roman" w:hAnsi="Times New Roman" w:cs="Times New Roman"/>
                <w:sz w:val="20"/>
                <w:szCs w:val="20"/>
                <w:lang w:eastAsia="ru-RU"/>
              </w:rPr>
              <w:lastRenderedPageBreak/>
              <w:t>случаев по предоставленным муниципальным гарантиям района</w:t>
            </w:r>
          </w:p>
        </w:tc>
        <w:tc>
          <w:tcPr>
            <w:tcW w:w="1962" w:type="dxa"/>
            <w:tcBorders>
              <w:top w:val="single" w:sz="4" w:space="0" w:color="auto"/>
              <w:left w:val="single" w:sz="4" w:space="0" w:color="auto"/>
              <w:bottom w:val="single" w:sz="4" w:space="0" w:color="auto"/>
              <w:right w:val="single" w:sz="4" w:space="0" w:color="auto"/>
            </w:tcBorders>
          </w:tcPr>
          <w:p w:rsidR="00C47218" w:rsidRDefault="003A0B45" w:rsidP="00C853A3">
            <w:pPr>
              <w:autoSpaceDE w:val="0"/>
              <w:autoSpaceDN w:val="0"/>
              <w:adjustRightInd w:val="0"/>
              <w:spacing w:after="0" w:line="240" w:lineRule="auto"/>
              <w:jc w:val="both"/>
              <w:rPr>
                <w:rFonts w:ascii="Times New Roman" w:hAnsi="Times New Roman" w:cs="Times New Roman"/>
                <w:sz w:val="18"/>
                <w:szCs w:val="18"/>
              </w:rPr>
            </w:pPr>
            <w:r w:rsidRPr="00247CBC">
              <w:rPr>
                <w:rFonts w:ascii="Times New Roman" w:hAnsi="Times New Roman" w:cs="Times New Roman"/>
                <w:sz w:val="18"/>
                <w:szCs w:val="18"/>
                <w:lang w:eastAsia="ru-RU"/>
              </w:rPr>
              <w:lastRenderedPageBreak/>
              <w:t xml:space="preserve">Решением Собрания депутатов района  от 20.12.2013 № 35 «О бюджете Ульчского муниципального </w:t>
            </w:r>
            <w:r w:rsidRPr="00247CBC">
              <w:rPr>
                <w:rFonts w:ascii="Times New Roman" w:hAnsi="Times New Roman" w:cs="Times New Roman"/>
                <w:sz w:val="18"/>
                <w:szCs w:val="18"/>
                <w:lang w:eastAsia="ru-RU"/>
              </w:rPr>
              <w:lastRenderedPageBreak/>
              <w:t>района  на 2014 год  и плановый период 2015 и 2016 годов»</w:t>
            </w:r>
            <w:r>
              <w:rPr>
                <w:rFonts w:ascii="Times New Roman" w:hAnsi="Times New Roman" w:cs="Times New Roman"/>
                <w:sz w:val="18"/>
                <w:szCs w:val="18"/>
                <w:lang w:eastAsia="ru-RU"/>
              </w:rPr>
              <w:t xml:space="preserve"> утверждена программа муниципальных гарантий Ульчского муниципального района на 2014 годи  плановый период 2015 и 2016 годов»</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3A0B45" w:rsidP="003A0B45">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6.</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Мониторинг своевременности расчетов принципалов с бенефициарами по всем срокам исполнения обязательств, обеспеченных муниципальными гарантиями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Снижение рисков исполнения бюджета района при наступлении гарантийных случаев по предоставленным муниципальным гарантиям района</w:t>
            </w:r>
          </w:p>
        </w:tc>
        <w:tc>
          <w:tcPr>
            <w:tcW w:w="1962" w:type="dxa"/>
            <w:tcBorders>
              <w:top w:val="single" w:sz="4" w:space="0" w:color="auto"/>
              <w:left w:val="single" w:sz="4" w:space="0" w:color="auto"/>
              <w:bottom w:val="single" w:sz="4" w:space="0" w:color="auto"/>
              <w:right w:val="single" w:sz="4" w:space="0" w:color="auto"/>
            </w:tcBorders>
          </w:tcPr>
          <w:p w:rsidR="003A0B45" w:rsidRPr="0083544C" w:rsidRDefault="003A0B45" w:rsidP="003A0B45">
            <w:pPr>
              <w:jc w:val="both"/>
              <w:rPr>
                <w:rFonts w:ascii="Times New Roman" w:eastAsia="Calibri" w:hAnsi="Times New Roman" w:cs="Times New Roman"/>
                <w:sz w:val="18"/>
                <w:szCs w:val="18"/>
              </w:rPr>
            </w:pPr>
            <w:r>
              <w:rPr>
                <w:rFonts w:ascii="Times New Roman" w:eastAsia="Calibri" w:hAnsi="Times New Roman" w:cs="Times New Roman"/>
                <w:sz w:val="18"/>
                <w:szCs w:val="18"/>
              </w:rPr>
              <w:t>Гарантийные случаи по муниципальным гарантиям</w:t>
            </w:r>
            <w:r w:rsidRPr="0083544C">
              <w:rPr>
                <w:rFonts w:ascii="Times New Roman" w:eastAsia="Calibri" w:hAnsi="Times New Roman" w:cs="Times New Roman"/>
                <w:sz w:val="18"/>
                <w:szCs w:val="18"/>
              </w:rPr>
              <w:t xml:space="preserve"> по состоянию на 01.</w:t>
            </w:r>
            <w:r w:rsidRPr="0083544C">
              <w:rPr>
                <w:rFonts w:ascii="Times New Roman" w:hAnsi="Times New Roman" w:cs="Times New Roman"/>
                <w:sz w:val="18"/>
                <w:szCs w:val="18"/>
              </w:rPr>
              <w:t>01</w:t>
            </w:r>
            <w:r w:rsidRPr="0083544C">
              <w:rPr>
                <w:rFonts w:ascii="Times New Roman" w:eastAsia="Calibri" w:hAnsi="Times New Roman" w:cs="Times New Roman"/>
                <w:sz w:val="18"/>
                <w:szCs w:val="18"/>
              </w:rPr>
              <w:t>.201</w:t>
            </w:r>
            <w:r w:rsidRPr="0083544C">
              <w:rPr>
                <w:rFonts w:ascii="Times New Roman" w:hAnsi="Times New Roman" w:cs="Times New Roman"/>
                <w:sz w:val="18"/>
                <w:szCs w:val="18"/>
              </w:rPr>
              <w:t>5</w:t>
            </w:r>
            <w:r w:rsidRPr="0083544C">
              <w:rPr>
                <w:rFonts w:ascii="Times New Roman" w:eastAsia="Calibri" w:hAnsi="Times New Roman" w:cs="Times New Roman"/>
                <w:sz w:val="18"/>
                <w:szCs w:val="18"/>
              </w:rPr>
              <w:t xml:space="preserve"> г. отсутствует;</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B07F63" w:rsidP="00B07F63">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7.</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Мониторинг состояния финансового рынка района в целях снижения расходов на обслуживание муниципального долга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Сокращение неэффективных расходов</w:t>
            </w:r>
          </w:p>
        </w:tc>
        <w:tc>
          <w:tcPr>
            <w:tcW w:w="1962" w:type="dxa"/>
            <w:tcBorders>
              <w:top w:val="single" w:sz="4" w:space="0" w:color="auto"/>
              <w:left w:val="single" w:sz="4" w:space="0" w:color="auto"/>
              <w:bottom w:val="single" w:sz="4" w:space="0" w:color="auto"/>
              <w:right w:val="single" w:sz="4" w:space="0" w:color="auto"/>
            </w:tcBorders>
          </w:tcPr>
          <w:p w:rsidR="00986604" w:rsidRPr="0083544C" w:rsidRDefault="00986604" w:rsidP="00986604">
            <w:pPr>
              <w:jc w:val="both"/>
              <w:rPr>
                <w:rFonts w:ascii="Times New Roman" w:eastAsia="Calibri" w:hAnsi="Times New Roman" w:cs="Times New Roman"/>
                <w:sz w:val="18"/>
                <w:szCs w:val="18"/>
              </w:rPr>
            </w:pPr>
            <w:r w:rsidRPr="0083544C">
              <w:rPr>
                <w:rFonts w:ascii="Times New Roman" w:eastAsia="Calibri" w:hAnsi="Times New Roman" w:cs="Times New Roman"/>
                <w:sz w:val="18"/>
                <w:szCs w:val="18"/>
              </w:rPr>
              <w:t>Муниципальный долг района по состоянию на 01.</w:t>
            </w:r>
            <w:r w:rsidRPr="0083544C">
              <w:rPr>
                <w:rFonts w:ascii="Times New Roman" w:hAnsi="Times New Roman" w:cs="Times New Roman"/>
                <w:sz w:val="18"/>
                <w:szCs w:val="18"/>
              </w:rPr>
              <w:t>01</w:t>
            </w:r>
            <w:r w:rsidRPr="0083544C">
              <w:rPr>
                <w:rFonts w:ascii="Times New Roman" w:eastAsia="Calibri" w:hAnsi="Times New Roman" w:cs="Times New Roman"/>
                <w:sz w:val="18"/>
                <w:szCs w:val="18"/>
              </w:rPr>
              <w:t>.201</w:t>
            </w:r>
            <w:r w:rsidRPr="0083544C">
              <w:rPr>
                <w:rFonts w:ascii="Times New Roman" w:hAnsi="Times New Roman" w:cs="Times New Roman"/>
                <w:sz w:val="18"/>
                <w:szCs w:val="18"/>
              </w:rPr>
              <w:t>5</w:t>
            </w:r>
            <w:r w:rsidRPr="0083544C">
              <w:rPr>
                <w:rFonts w:ascii="Times New Roman" w:eastAsia="Calibri" w:hAnsi="Times New Roman" w:cs="Times New Roman"/>
                <w:sz w:val="18"/>
                <w:szCs w:val="18"/>
              </w:rPr>
              <w:t xml:space="preserve"> г. отсутствует;</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986604" w:rsidP="00986604">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8.</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Проведение расчетов объемов дотаций на выравнивание бюджетной обеспеченности, распределение указанных дотаций между сельскими поселениями района на основе исходных данных, согласованных с сельскими поселениями района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Проведение бюджетного выравнивания на прозрачной и объективной основе</w:t>
            </w:r>
          </w:p>
        </w:tc>
        <w:tc>
          <w:tcPr>
            <w:tcW w:w="1962" w:type="dxa"/>
            <w:tcBorders>
              <w:top w:val="single" w:sz="4" w:space="0" w:color="auto"/>
              <w:left w:val="single" w:sz="4" w:space="0" w:color="auto"/>
              <w:bottom w:val="single" w:sz="4" w:space="0" w:color="auto"/>
              <w:right w:val="single" w:sz="4" w:space="0" w:color="auto"/>
            </w:tcBorders>
          </w:tcPr>
          <w:p w:rsidR="00C47218" w:rsidRDefault="00D7461B" w:rsidP="00542602">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Постановлением администрации Ульчского муниципального района  от 02.08.2013 № 714-па утвержден Порядок проведения сверки исходных данных для проведения расчетов распределения дотации на выравнивание бюджетной обеспеченности поселений из районного фонда </w:t>
            </w:r>
            <w:r>
              <w:rPr>
                <w:rFonts w:ascii="Times New Roman" w:hAnsi="Times New Roman" w:cs="Times New Roman"/>
                <w:sz w:val="18"/>
                <w:szCs w:val="18"/>
              </w:rPr>
              <w:lastRenderedPageBreak/>
              <w:t xml:space="preserve">финансовой поддержки поселений на 2014 год и плановый период 2015 и 2016 годов с администрациями сельских поселений. </w:t>
            </w:r>
            <w:r w:rsidR="00542602">
              <w:rPr>
                <w:rFonts w:ascii="Times New Roman" w:hAnsi="Times New Roman" w:cs="Times New Roman"/>
                <w:sz w:val="18"/>
                <w:szCs w:val="18"/>
              </w:rPr>
              <w:t>Определение объема районного фонда финансовой поддержки</w:t>
            </w:r>
            <w:r w:rsidR="00A45C3C">
              <w:rPr>
                <w:rFonts w:ascii="Times New Roman" w:hAnsi="Times New Roman" w:cs="Times New Roman"/>
                <w:sz w:val="18"/>
                <w:szCs w:val="18"/>
              </w:rPr>
              <w:t xml:space="preserve"> поселений</w:t>
            </w:r>
            <w:r w:rsidR="00542602">
              <w:rPr>
                <w:rFonts w:ascii="Times New Roman" w:hAnsi="Times New Roman" w:cs="Times New Roman"/>
                <w:sz w:val="18"/>
                <w:szCs w:val="18"/>
              </w:rPr>
              <w:t xml:space="preserve"> и распределение дотации на выравнивание бюджетной обеспеченности поселений из бюджета муниципального района проводится на основании подписанных актов сверки исходных  данных между администрацией Ульчского муниципального района и администрациями сельских поселений Ульчского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A45C3C" w:rsidP="00A45C3C">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Исполнение расходных обязательств по выравниванию бюджетной обеспеченности сельских поселений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Обеспечение выравнивания бюджетной обеспеченности сельских поселений района</w:t>
            </w:r>
          </w:p>
        </w:tc>
        <w:tc>
          <w:tcPr>
            <w:tcW w:w="1962" w:type="dxa"/>
            <w:tcBorders>
              <w:top w:val="single" w:sz="4" w:space="0" w:color="auto"/>
              <w:left w:val="single" w:sz="4" w:space="0" w:color="auto"/>
              <w:bottom w:val="single" w:sz="4" w:space="0" w:color="auto"/>
              <w:right w:val="single" w:sz="4" w:space="0" w:color="auto"/>
            </w:tcBorders>
          </w:tcPr>
          <w:p w:rsidR="00C47218" w:rsidRDefault="00A45C3C"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В соответствии с Законом Хабаровского края от 29.09.2005 № 296 «О порядке определения объема районного фонда финансовой поддержки поселений и распределение дотации на </w:t>
            </w:r>
            <w:r>
              <w:rPr>
                <w:rFonts w:ascii="Times New Roman" w:hAnsi="Times New Roman" w:cs="Times New Roman"/>
                <w:sz w:val="18"/>
                <w:szCs w:val="18"/>
              </w:rPr>
              <w:lastRenderedPageBreak/>
              <w:t>выравнивание бюджетной обеспеченности поселений из бюджета муниципального района» на 2014 год утвержден объем дотации на выравнивание бюджетной обеспеченности сельских поселений в сумме 16714,5 тыс. рублей, исполнение за 2014 год составило – 16714,5 тыс. рублей.</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5A6D0D" w:rsidP="005A6D0D">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10.</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Распределение расходов бюджета района по муниципальным программам</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Внедрение программно-целевого принципа организации деятельности органов местного самоуправления района по управлению муниципальными финансами района</w:t>
            </w:r>
          </w:p>
        </w:tc>
        <w:tc>
          <w:tcPr>
            <w:tcW w:w="1962" w:type="dxa"/>
            <w:tcBorders>
              <w:top w:val="single" w:sz="4" w:space="0" w:color="auto"/>
              <w:left w:val="single" w:sz="4" w:space="0" w:color="auto"/>
              <w:bottom w:val="single" w:sz="4" w:space="0" w:color="auto"/>
              <w:right w:val="single" w:sz="4" w:space="0" w:color="auto"/>
            </w:tcBorders>
          </w:tcPr>
          <w:p w:rsidR="00C47218" w:rsidRDefault="00D06484" w:rsidP="00D06484">
            <w:pPr>
              <w:rPr>
                <w:rFonts w:ascii="Times New Roman" w:hAnsi="Times New Roman" w:cs="Times New Roman"/>
                <w:sz w:val="18"/>
                <w:szCs w:val="18"/>
              </w:rPr>
            </w:pPr>
            <w:r w:rsidRPr="00D06484">
              <w:rPr>
                <w:rFonts w:ascii="Times New Roman" w:eastAsia="Calibri" w:hAnsi="Times New Roman" w:cs="Times New Roman"/>
                <w:sz w:val="18"/>
                <w:szCs w:val="18"/>
              </w:rPr>
              <w:t xml:space="preserve">Доля программных расходов бюджета Ульчского муниципального района </w:t>
            </w:r>
            <w:r>
              <w:rPr>
                <w:rFonts w:ascii="Times New Roman" w:hAnsi="Times New Roman" w:cs="Times New Roman"/>
                <w:sz w:val="18"/>
                <w:szCs w:val="18"/>
              </w:rPr>
              <w:t>за</w:t>
            </w:r>
            <w:r w:rsidRPr="00D06484">
              <w:rPr>
                <w:rFonts w:ascii="Times New Roman" w:eastAsia="Calibri" w:hAnsi="Times New Roman" w:cs="Times New Roman"/>
                <w:sz w:val="18"/>
                <w:szCs w:val="18"/>
              </w:rPr>
              <w:t xml:space="preserve">  201</w:t>
            </w:r>
            <w:r>
              <w:rPr>
                <w:rFonts w:ascii="Times New Roman" w:hAnsi="Times New Roman" w:cs="Times New Roman"/>
                <w:sz w:val="18"/>
                <w:szCs w:val="18"/>
              </w:rPr>
              <w:t>4</w:t>
            </w:r>
            <w:r w:rsidRPr="00D06484">
              <w:rPr>
                <w:rFonts w:ascii="Times New Roman" w:eastAsia="Calibri" w:hAnsi="Times New Roman" w:cs="Times New Roman"/>
                <w:sz w:val="18"/>
                <w:szCs w:val="18"/>
              </w:rPr>
              <w:t xml:space="preserve"> год </w:t>
            </w:r>
            <w:r>
              <w:rPr>
                <w:rFonts w:ascii="Times New Roman" w:hAnsi="Times New Roman" w:cs="Times New Roman"/>
                <w:sz w:val="18"/>
                <w:szCs w:val="18"/>
              </w:rPr>
              <w:t>составила  25,3% от общих расходов.</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195BD6" w:rsidP="00195BD6">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10.1.</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Совершенствование нормативно-правовой базы для перехода на составление бюджета района на основе программно-целевого принципа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Внесение изменений в решение Собрания депутатов района «О бюджетном процессе в Ульчском муниципальном районе»</w:t>
            </w:r>
          </w:p>
        </w:tc>
        <w:tc>
          <w:tcPr>
            <w:tcW w:w="1962" w:type="dxa"/>
            <w:tcBorders>
              <w:top w:val="single" w:sz="4" w:space="0" w:color="auto"/>
              <w:left w:val="single" w:sz="4" w:space="0" w:color="auto"/>
              <w:bottom w:val="single" w:sz="4" w:space="0" w:color="auto"/>
              <w:right w:val="single" w:sz="4" w:space="0" w:color="auto"/>
            </w:tcBorders>
          </w:tcPr>
          <w:p w:rsidR="00C47218" w:rsidRDefault="00C67A46"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В ст.22  решения Собрания депутатов Ульчского муниципального района от 02.10.2013 № 9 «Об</w:t>
            </w:r>
            <w:r w:rsidR="00CE3092">
              <w:rPr>
                <w:rFonts w:ascii="Times New Roman" w:hAnsi="Times New Roman" w:cs="Times New Roman"/>
                <w:sz w:val="18"/>
                <w:szCs w:val="18"/>
              </w:rPr>
              <w:t xml:space="preserve"> утверждении Положения о бюджетном процессе в Ульчском муниципальном районе» внесены дополнения.</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195BD6" w:rsidP="00195BD6">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10.2.</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Формирование бюджета на основе программно-целевого принципа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Обеспечение долгосрочной сбалансированности бюджета района, усиление взаимосвязи стратегического и бюджетного планирования</w:t>
            </w:r>
          </w:p>
        </w:tc>
        <w:tc>
          <w:tcPr>
            <w:tcW w:w="1962" w:type="dxa"/>
            <w:tcBorders>
              <w:top w:val="single" w:sz="4" w:space="0" w:color="auto"/>
              <w:left w:val="single" w:sz="4" w:space="0" w:color="auto"/>
              <w:bottom w:val="single" w:sz="4" w:space="0" w:color="auto"/>
              <w:right w:val="single" w:sz="4" w:space="0" w:color="auto"/>
            </w:tcBorders>
          </w:tcPr>
          <w:p w:rsidR="00C47218" w:rsidRDefault="00CE3092"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Исполнение по расходам Ульчского муниципального района за 2014 год составляет 1597233,6 млн. рублей, в том числе по муниципальным программам – 404326,2 тыс. рублей.</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DE29BC" w:rsidP="00DE29BC">
            <w:pPr>
              <w:autoSpaceDE w:val="0"/>
              <w:autoSpaceDN w:val="0"/>
              <w:adjustRightInd w:val="0"/>
              <w:spacing w:after="0" w:line="240" w:lineRule="auto"/>
              <w:ind w:left="-75" w:firstLine="75"/>
              <w:jc w:val="center"/>
              <w:rPr>
                <w:rFonts w:ascii="Times New Roman" w:hAnsi="Times New Roman" w:cs="Times New Roman"/>
                <w:sz w:val="18"/>
                <w:szCs w:val="18"/>
              </w:rPr>
            </w:pPr>
            <w:r>
              <w:rPr>
                <w:rFonts w:ascii="Times New Roman" w:hAnsi="Times New Roman" w:cs="Times New Roman"/>
                <w:sz w:val="18"/>
                <w:szCs w:val="18"/>
              </w:rPr>
              <w:t>11.</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Эффективная организация исполнения бюджета района по расходам и источникам финансирования дефицита бюджета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Качественная организация исполнения бюджета района по расходам и источникам финансирования дефицита бюджета района</w:t>
            </w:r>
          </w:p>
        </w:tc>
        <w:tc>
          <w:tcPr>
            <w:tcW w:w="1962" w:type="dxa"/>
            <w:tcBorders>
              <w:top w:val="single" w:sz="4" w:space="0" w:color="auto"/>
              <w:left w:val="single" w:sz="4" w:space="0" w:color="auto"/>
              <w:bottom w:val="single" w:sz="4" w:space="0" w:color="auto"/>
              <w:right w:val="single" w:sz="4" w:space="0" w:color="auto"/>
            </w:tcBorders>
          </w:tcPr>
          <w:p w:rsidR="00C47218" w:rsidRDefault="00E46638"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Распоряжением администрации Ульчского муниципального  района от 26.06.2013 № 141-ра утвержден Графин подготовки и предоставление в финансовое управление администрации Ульчского муниципального района материалов, необходимых для составления проекта бюджета Ульчского муниципального района на 2014 годи  среднесрочного финансового плана консолидированного бюджета Ульчского муниципального района на 2014-2016 годы.</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DE29BC" w:rsidP="004B5F98">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w:t>
            </w:r>
            <w:r w:rsidR="004B5F98">
              <w:rPr>
                <w:rFonts w:ascii="Times New Roman" w:hAnsi="Times New Roman" w:cs="Times New Roman"/>
                <w:sz w:val="18"/>
                <w:szCs w:val="18"/>
              </w:rPr>
              <w:t>1</w:t>
            </w:r>
            <w:r>
              <w:rPr>
                <w:rFonts w:ascii="Times New Roman" w:hAnsi="Times New Roman" w:cs="Times New Roman"/>
                <w:sz w:val="18"/>
                <w:szCs w:val="18"/>
              </w:rPr>
              <w:t>.</w:t>
            </w:r>
            <w:r w:rsidR="004B5F98">
              <w:rPr>
                <w:rFonts w:ascii="Times New Roman" w:hAnsi="Times New Roman" w:cs="Times New Roman"/>
                <w:sz w:val="18"/>
                <w:szCs w:val="18"/>
              </w:rPr>
              <w:t>1</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Составление сводной бюджетной росписи бюджета района на очередной финансовый год. Своевременное доведение показателей сводной </w:t>
            </w:r>
            <w:r>
              <w:rPr>
                <w:rFonts w:ascii="Times New Roman" w:hAnsi="Times New Roman" w:cs="Times New Roman"/>
                <w:sz w:val="20"/>
                <w:szCs w:val="20"/>
                <w:lang w:eastAsia="ru-RU"/>
              </w:rPr>
              <w:lastRenderedPageBreak/>
              <w:t>бюджетной росписи и лимитов бюджетных обязательств до главных распорядителей средств бюджета района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Утвержденная сводная бюджетная роспись на очередной финансовый  год, доведение </w:t>
            </w:r>
            <w:r>
              <w:rPr>
                <w:rFonts w:ascii="Times New Roman" w:hAnsi="Times New Roman" w:cs="Times New Roman"/>
                <w:sz w:val="20"/>
                <w:szCs w:val="20"/>
                <w:lang w:eastAsia="ru-RU"/>
              </w:rPr>
              <w:lastRenderedPageBreak/>
              <w:t>показателей сводной бюджетной росписи и лимитов бюджетных обязательств до главных распорядителей средств бюджета района для своевременного  исполнения бюджета района в  очередном финансовом году</w:t>
            </w:r>
          </w:p>
        </w:tc>
        <w:tc>
          <w:tcPr>
            <w:tcW w:w="1962" w:type="dxa"/>
            <w:tcBorders>
              <w:top w:val="single" w:sz="4" w:space="0" w:color="auto"/>
              <w:left w:val="single" w:sz="4" w:space="0" w:color="auto"/>
              <w:bottom w:val="single" w:sz="4" w:space="0" w:color="auto"/>
              <w:right w:val="single" w:sz="4" w:space="0" w:color="auto"/>
            </w:tcBorders>
          </w:tcPr>
          <w:p w:rsidR="00DE29BC" w:rsidRPr="00DE29BC" w:rsidRDefault="00DE29BC" w:rsidP="00DE29BC">
            <w:pPr>
              <w:spacing w:before="100" w:beforeAutospacing="1" w:after="100" w:afterAutospacing="1" w:line="240" w:lineRule="auto"/>
              <w:outlineLvl w:val="0"/>
              <w:rPr>
                <w:rFonts w:ascii="Times New Roman" w:eastAsia="Times New Roman" w:hAnsi="Times New Roman" w:cs="Times New Roman"/>
                <w:bCs/>
                <w:kern w:val="36"/>
                <w:sz w:val="18"/>
                <w:szCs w:val="18"/>
                <w:lang w:eastAsia="ru-RU"/>
              </w:rPr>
            </w:pPr>
            <w:r>
              <w:rPr>
                <w:rFonts w:ascii="Times New Roman" w:eastAsia="Times New Roman" w:hAnsi="Times New Roman" w:cs="Times New Roman"/>
                <w:bCs/>
                <w:kern w:val="36"/>
                <w:sz w:val="18"/>
                <w:szCs w:val="18"/>
                <w:lang w:eastAsia="ru-RU"/>
              </w:rPr>
              <w:lastRenderedPageBreak/>
              <w:t>В соответствии с п</w:t>
            </w:r>
            <w:r w:rsidRPr="00DE29BC">
              <w:rPr>
                <w:rFonts w:ascii="Times New Roman" w:eastAsia="Times New Roman" w:hAnsi="Times New Roman" w:cs="Times New Roman"/>
                <w:bCs/>
                <w:kern w:val="36"/>
                <w:sz w:val="18"/>
                <w:szCs w:val="18"/>
                <w:lang w:eastAsia="ru-RU"/>
              </w:rPr>
              <w:t>рик</w:t>
            </w:r>
            <w:r>
              <w:rPr>
                <w:rFonts w:ascii="Times New Roman" w:eastAsia="Times New Roman" w:hAnsi="Times New Roman" w:cs="Times New Roman"/>
                <w:bCs/>
                <w:kern w:val="36"/>
                <w:sz w:val="18"/>
                <w:szCs w:val="18"/>
                <w:lang w:eastAsia="ru-RU"/>
              </w:rPr>
              <w:t xml:space="preserve">азом </w:t>
            </w:r>
            <w:r w:rsidRPr="00DE29BC">
              <w:rPr>
                <w:rFonts w:ascii="Times New Roman" w:eastAsia="Times New Roman" w:hAnsi="Times New Roman" w:cs="Times New Roman"/>
                <w:bCs/>
                <w:kern w:val="36"/>
                <w:sz w:val="18"/>
                <w:szCs w:val="18"/>
                <w:lang w:eastAsia="ru-RU"/>
              </w:rPr>
              <w:t xml:space="preserve"> финансового управления администрации Ульчского муниципального </w:t>
            </w:r>
            <w:r w:rsidRPr="00DE29BC">
              <w:rPr>
                <w:rFonts w:ascii="Times New Roman" w:eastAsia="Times New Roman" w:hAnsi="Times New Roman" w:cs="Times New Roman"/>
                <w:bCs/>
                <w:kern w:val="36"/>
                <w:sz w:val="18"/>
                <w:szCs w:val="18"/>
                <w:lang w:eastAsia="ru-RU"/>
              </w:rPr>
              <w:lastRenderedPageBreak/>
              <w:t>района от 30.12.2013 № 24 «Об утверждении Порядка составления и ведения сводной бюджетной росписи бюджета Ульчского муниципального района»</w:t>
            </w:r>
            <w:r>
              <w:rPr>
                <w:rFonts w:ascii="Times New Roman" w:eastAsia="Times New Roman" w:hAnsi="Times New Roman" w:cs="Times New Roman"/>
                <w:bCs/>
                <w:kern w:val="36"/>
                <w:sz w:val="18"/>
                <w:szCs w:val="18"/>
                <w:lang w:eastAsia="ru-RU"/>
              </w:rPr>
              <w:t xml:space="preserve"> </w:t>
            </w:r>
            <w:r w:rsidR="005F2333">
              <w:rPr>
                <w:rFonts w:ascii="Times New Roman" w:eastAsia="Times New Roman" w:hAnsi="Times New Roman" w:cs="Times New Roman"/>
                <w:bCs/>
                <w:kern w:val="36"/>
                <w:sz w:val="18"/>
                <w:szCs w:val="18"/>
                <w:lang w:eastAsia="ru-RU"/>
              </w:rPr>
              <w:t xml:space="preserve"> доведение показателей сводной </w:t>
            </w:r>
            <w:r w:rsidR="005F2333" w:rsidRPr="005F2333">
              <w:rPr>
                <w:rFonts w:ascii="Times New Roman" w:hAnsi="Times New Roman" w:cs="Times New Roman"/>
                <w:sz w:val="18"/>
                <w:szCs w:val="18"/>
                <w:lang w:eastAsia="ru-RU"/>
              </w:rPr>
              <w:t>бюджетной росписи и лимитов бюджетных обязательств до главных распорядителей средств бюджета района и утверж</w:t>
            </w:r>
            <w:r w:rsidR="005F2333">
              <w:rPr>
                <w:rFonts w:ascii="Times New Roman" w:hAnsi="Times New Roman" w:cs="Times New Roman"/>
                <w:sz w:val="18"/>
                <w:szCs w:val="18"/>
                <w:lang w:eastAsia="ru-RU"/>
              </w:rPr>
              <w:t>дение сводной бюджетной росписи</w:t>
            </w:r>
            <w:r w:rsidR="005F2333" w:rsidRPr="005F2333">
              <w:rPr>
                <w:rFonts w:ascii="Times New Roman" w:hAnsi="Times New Roman" w:cs="Times New Roman"/>
                <w:sz w:val="18"/>
                <w:szCs w:val="18"/>
                <w:lang w:eastAsia="ru-RU"/>
              </w:rPr>
              <w:t xml:space="preserve"> Ульчского</w:t>
            </w:r>
            <w:r w:rsidR="005F2333">
              <w:rPr>
                <w:rFonts w:ascii="Times New Roman" w:hAnsi="Times New Roman" w:cs="Times New Roman"/>
                <w:sz w:val="18"/>
                <w:szCs w:val="18"/>
                <w:lang w:eastAsia="ru-RU"/>
              </w:rPr>
              <w:t xml:space="preserve"> муниципального района осуществл</w:t>
            </w:r>
            <w:r w:rsidR="005F2333" w:rsidRPr="005F2333">
              <w:rPr>
                <w:rFonts w:ascii="Times New Roman" w:hAnsi="Times New Roman" w:cs="Times New Roman"/>
                <w:sz w:val="18"/>
                <w:szCs w:val="18"/>
                <w:lang w:eastAsia="ru-RU"/>
              </w:rPr>
              <w:t xml:space="preserve">яется до начала </w:t>
            </w:r>
            <w:r w:rsidR="005F2333">
              <w:rPr>
                <w:rFonts w:ascii="Times New Roman" w:hAnsi="Times New Roman" w:cs="Times New Roman"/>
                <w:sz w:val="18"/>
                <w:szCs w:val="18"/>
                <w:lang w:eastAsia="ru-RU"/>
              </w:rPr>
              <w:t>очередного финансового года.</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4B5F98" w:rsidP="004B5F98">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11.2.</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Формирование, утверждение и ведение кассового плана бюджета района, совершенствование организации кассового исполнения бюджета района с целью соблюдения равномерности  исполнения показателей кассового плана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Утверждение кассового плана на очередной финансовый год</w:t>
            </w:r>
          </w:p>
        </w:tc>
        <w:tc>
          <w:tcPr>
            <w:tcW w:w="1962" w:type="dxa"/>
            <w:tcBorders>
              <w:top w:val="single" w:sz="4" w:space="0" w:color="auto"/>
              <w:left w:val="single" w:sz="4" w:space="0" w:color="auto"/>
              <w:bottom w:val="single" w:sz="4" w:space="0" w:color="auto"/>
              <w:right w:val="single" w:sz="4" w:space="0" w:color="auto"/>
            </w:tcBorders>
          </w:tcPr>
          <w:p w:rsidR="005F2333" w:rsidRPr="005F2333" w:rsidRDefault="005F2333" w:rsidP="005F2333">
            <w:pPr>
              <w:pStyle w:val="1"/>
              <w:rPr>
                <w:b w:val="0"/>
                <w:sz w:val="18"/>
                <w:szCs w:val="18"/>
              </w:rPr>
            </w:pPr>
            <w:r>
              <w:rPr>
                <w:b w:val="0"/>
                <w:sz w:val="18"/>
                <w:szCs w:val="18"/>
              </w:rPr>
              <w:t>В соответствии с п</w:t>
            </w:r>
            <w:r w:rsidRPr="005F2333">
              <w:rPr>
                <w:b w:val="0"/>
                <w:sz w:val="18"/>
                <w:szCs w:val="18"/>
              </w:rPr>
              <w:t>рик</w:t>
            </w:r>
            <w:r>
              <w:rPr>
                <w:b w:val="0"/>
                <w:sz w:val="18"/>
                <w:szCs w:val="18"/>
              </w:rPr>
              <w:t>азом</w:t>
            </w:r>
            <w:r w:rsidRPr="005F2333">
              <w:rPr>
                <w:b w:val="0"/>
                <w:sz w:val="18"/>
                <w:szCs w:val="18"/>
              </w:rPr>
              <w:t xml:space="preserve"> финансового управления администрации Ульчского муниципального района от 30.12.2013 № 25 «Об утверждении Порядка составления и ведения кассового плана бюджета Ульчского муниципального района»</w:t>
            </w:r>
            <w:r>
              <w:rPr>
                <w:sz w:val="20"/>
                <w:szCs w:val="20"/>
              </w:rPr>
              <w:t xml:space="preserve"> </w:t>
            </w:r>
            <w:r w:rsidRPr="005F2333">
              <w:rPr>
                <w:b w:val="0"/>
                <w:sz w:val="18"/>
                <w:szCs w:val="18"/>
              </w:rPr>
              <w:t>у</w:t>
            </w:r>
            <w:r>
              <w:rPr>
                <w:b w:val="0"/>
                <w:sz w:val="18"/>
                <w:szCs w:val="18"/>
              </w:rPr>
              <w:t>твержден</w:t>
            </w:r>
            <w:r w:rsidRPr="005F2333">
              <w:rPr>
                <w:b w:val="0"/>
                <w:sz w:val="18"/>
                <w:szCs w:val="18"/>
              </w:rPr>
              <w:t xml:space="preserve"> кассового плана на </w:t>
            </w:r>
            <w:r>
              <w:rPr>
                <w:b w:val="0"/>
                <w:sz w:val="18"/>
                <w:szCs w:val="18"/>
              </w:rPr>
              <w:t>2014</w:t>
            </w:r>
            <w:r w:rsidRPr="005F2333">
              <w:rPr>
                <w:b w:val="0"/>
                <w:sz w:val="18"/>
                <w:szCs w:val="18"/>
              </w:rPr>
              <w:t xml:space="preserve"> год</w:t>
            </w:r>
            <w:r>
              <w:rPr>
                <w:b w:val="0"/>
                <w:sz w:val="18"/>
                <w:szCs w:val="18"/>
              </w:rPr>
              <w:t>.</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D61F5D" w:rsidRDefault="004B5F98" w:rsidP="004B5F98">
            <w:pPr>
              <w:autoSpaceDE w:val="0"/>
              <w:autoSpaceDN w:val="0"/>
              <w:adjustRightInd w:val="0"/>
              <w:spacing w:after="0" w:line="240" w:lineRule="auto"/>
              <w:ind w:left="-75"/>
              <w:jc w:val="center"/>
              <w:rPr>
                <w:rFonts w:ascii="Times New Roman" w:hAnsi="Times New Roman" w:cs="Times New Roman"/>
                <w:sz w:val="18"/>
                <w:szCs w:val="18"/>
              </w:rPr>
            </w:pPr>
            <w:r w:rsidRPr="00D61F5D">
              <w:rPr>
                <w:rFonts w:ascii="Times New Roman" w:hAnsi="Times New Roman" w:cs="Times New Roman"/>
                <w:sz w:val="18"/>
                <w:szCs w:val="18"/>
              </w:rPr>
              <w:lastRenderedPageBreak/>
              <w:t>11.3.</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Своевременная и качественная подготовка решения об исполнении бюджета района</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Решение Собрания депутатов района об исполнении бюджета за финансовый год</w:t>
            </w:r>
          </w:p>
        </w:tc>
        <w:tc>
          <w:tcPr>
            <w:tcW w:w="1962" w:type="dxa"/>
            <w:tcBorders>
              <w:top w:val="single" w:sz="4" w:space="0" w:color="auto"/>
              <w:left w:val="single" w:sz="4" w:space="0" w:color="auto"/>
              <w:bottom w:val="single" w:sz="4" w:space="0" w:color="auto"/>
              <w:right w:val="single" w:sz="4" w:space="0" w:color="auto"/>
            </w:tcBorders>
          </w:tcPr>
          <w:p w:rsidR="000061EE" w:rsidRDefault="00766D00" w:rsidP="000061EE">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20"/>
                <w:szCs w:val="20"/>
              </w:rPr>
              <w:t xml:space="preserve">Важным этапом работы финансового управления является подготовка проекта решения Собрания депутатов </w:t>
            </w:r>
            <w:r w:rsidR="008C0771">
              <w:rPr>
                <w:rFonts w:ascii="Times New Roman" w:hAnsi="Times New Roman" w:cs="Times New Roman"/>
                <w:sz w:val="20"/>
                <w:szCs w:val="20"/>
              </w:rPr>
              <w:t xml:space="preserve">Ульчского </w:t>
            </w:r>
            <w:r>
              <w:rPr>
                <w:rFonts w:ascii="Times New Roman" w:hAnsi="Times New Roman" w:cs="Times New Roman"/>
                <w:sz w:val="20"/>
                <w:szCs w:val="20"/>
              </w:rPr>
              <w:t>муниципального района об исполнении бюджета района за отчетный год.</w:t>
            </w:r>
            <w:r w:rsidR="000061EE">
              <w:rPr>
                <w:rFonts w:ascii="Times New Roman" w:hAnsi="Times New Roman" w:cs="Times New Roman"/>
                <w:sz w:val="18"/>
                <w:szCs w:val="18"/>
              </w:rPr>
              <w:t xml:space="preserve"> Наличие доступной, достоверной и полной информации о состоянии муниципальных финансов является необходимым условием для обеспечения прозрачности деятельности органов местного самоуправления района.</w:t>
            </w:r>
          </w:p>
          <w:p w:rsidR="000061EE" w:rsidRDefault="000061EE" w:rsidP="000061EE">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Прозрачность бюджета является одним из основных условий открытости решений, повышения ответственности администрации Ульчского муниципального района за разработку и исполнение бюджета, создания предпосылок для контроля целевого расходования средств.</w:t>
            </w:r>
          </w:p>
          <w:p w:rsidR="000061EE" w:rsidRDefault="000061EE" w:rsidP="000061EE">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 xml:space="preserve">Прозрачность </w:t>
            </w:r>
            <w:r>
              <w:rPr>
                <w:rFonts w:ascii="Times New Roman" w:hAnsi="Times New Roman" w:cs="Times New Roman"/>
                <w:sz w:val="18"/>
                <w:szCs w:val="18"/>
              </w:rPr>
              <w:lastRenderedPageBreak/>
              <w:t>бюджетной системы повышает доверие общества к муниципальной политике в сфере финансов.</w:t>
            </w:r>
          </w:p>
          <w:p w:rsidR="00766D00" w:rsidRDefault="000061EE" w:rsidP="00766D00">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Задача обеспечения прозрачности бюджетного процесса в районе решается посредством размещения в информационно-телекоммуникационной сети "Интернет" информации о бюджетном процессе в районе</w:t>
            </w:r>
          </w:p>
          <w:p w:rsidR="00E70048" w:rsidRDefault="00E70048" w:rsidP="008C0771">
            <w:pPr>
              <w:autoSpaceDE w:val="0"/>
              <w:autoSpaceDN w:val="0"/>
              <w:adjustRightInd w:val="0"/>
              <w:spacing w:after="0" w:line="240" w:lineRule="auto"/>
              <w:ind w:firstLine="540"/>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D61F5D" w:rsidRDefault="00317DE4" w:rsidP="00317DE4">
            <w:pPr>
              <w:autoSpaceDE w:val="0"/>
              <w:autoSpaceDN w:val="0"/>
              <w:adjustRightInd w:val="0"/>
              <w:spacing w:after="0" w:line="240" w:lineRule="auto"/>
              <w:ind w:left="-75"/>
              <w:jc w:val="center"/>
              <w:rPr>
                <w:rFonts w:ascii="Times New Roman" w:hAnsi="Times New Roman" w:cs="Times New Roman"/>
                <w:sz w:val="18"/>
                <w:szCs w:val="18"/>
              </w:rPr>
            </w:pPr>
            <w:r w:rsidRPr="00D61F5D">
              <w:rPr>
                <w:rFonts w:ascii="Times New Roman" w:hAnsi="Times New Roman" w:cs="Times New Roman"/>
                <w:sz w:val="18"/>
                <w:szCs w:val="18"/>
              </w:rPr>
              <w:lastRenderedPageBreak/>
              <w:t>11.</w:t>
            </w:r>
            <w:r w:rsidR="004B5F98" w:rsidRPr="00D61F5D">
              <w:rPr>
                <w:rFonts w:ascii="Times New Roman" w:hAnsi="Times New Roman" w:cs="Times New Roman"/>
                <w:sz w:val="18"/>
                <w:szCs w:val="18"/>
              </w:rPr>
              <w:t>4.</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Анализ причин возникновения и динамики просроченной кредиторской задолженности бюджета района в текущем финансовом году</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Сводная информация по просроченной кредиторской задолженности</w:t>
            </w:r>
          </w:p>
        </w:tc>
        <w:tc>
          <w:tcPr>
            <w:tcW w:w="1962" w:type="dxa"/>
            <w:tcBorders>
              <w:top w:val="single" w:sz="4" w:space="0" w:color="auto"/>
              <w:left w:val="single" w:sz="4" w:space="0" w:color="auto"/>
              <w:bottom w:val="single" w:sz="4" w:space="0" w:color="auto"/>
              <w:right w:val="single" w:sz="4" w:space="0" w:color="auto"/>
            </w:tcBorders>
          </w:tcPr>
          <w:p w:rsidR="00C47218" w:rsidRPr="00317DE4" w:rsidRDefault="00317DE4" w:rsidP="00C853A3">
            <w:pPr>
              <w:autoSpaceDE w:val="0"/>
              <w:autoSpaceDN w:val="0"/>
              <w:adjustRightInd w:val="0"/>
              <w:spacing w:after="0" w:line="240" w:lineRule="auto"/>
              <w:jc w:val="both"/>
              <w:rPr>
                <w:rFonts w:ascii="Times New Roman" w:hAnsi="Times New Roman" w:cs="Times New Roman"/>
                <w:sz w:val="18"/>
                <w:szCs w:val="18"/>
              </w:rPr>
            </w:pPr>
            <w:r w:rsidRPr="00317DE4">
              <w:rPr>
                <w:rFonts w:ascii="Times New Roman" w:hAnsi="Times New Roman"/>
                <w:bCs/>
                <w:sz w:val="18"/>
                <w:szCs w:val="18"/>
              </w:rPr>
              <w:t>Просроченная кредиторская задолженность консолидированного бюджета Ульчского муниципального района по состоянию на  01.01.2014 года составила  10354,9 тыс. рублей, по состоянию на 01.01.2015 года составила 4948,3 тыс. рублей.</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693"/>
        </w:trPr>
        <w:tc>
          <w:tcPr>
            <w:tcW w:w="851" w:type="dxa"/>
            <w:tcBorders>
              <w:top w:val="single" w:sz="4" w:space="0" w:color="auto"/>
              <w:left w:val="single" w:sz="4" w:space="0" w:color="auto"/>
              <w:bottom w:val="single" w:sz="4" w:space="0" w:color="auto"/>
              <w:right w:val="single" w:sz="4" w:space="0" w:color="auto"/>
            </w:tcBorders>
          </w:tcPr>
          <w:p w:rsidR="00C47218" w:rsidRPr="00D61F5D" w:rsidRDefault="00317DE4" w:rsidP="00317DE4">
            <w:pPr>
              <w:autoSpaceDE w:val="0"/>
              <w:autoSpaceDN w:val="0"/>
              <w:adjustRightInd w:val="0"/>
              <w:spacing w:after="0" w:line="240" w:lineRule="auto"/>
              <w:jc w:val="center"/>
              <w:rPr>
                <w:rFonts w:ascii="Times New Roman" w:hAnsi="Times New Roman" w:cs="Times New Roman"/>
                <w:sz w:val="18"/>
                <w:szCs w:val="18"/>
              </w:rPr>
            </w:pPr>
            <w:r w:rsidRPr="00D61F5D">
              <w:rPr>
                <w:rFonts w:ascii="Times New Roman" w:hAnsi="Times New Roman" w:cs="Times New Roman"/>
                <w:sz w:val="18"/>
                <w:szCs w:val="18"/>
              </w:rPr>
              <w:t>12.</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Эффективное управление единым счетом бюджета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Своевременное доведение предельных объемов финансирования и бюджетных ассигнований до главных </w:t>
            </w:r>
            <w:r>
              <w:rPr>
                <w:rFonts w:ascii="Times New Roman" w:hAnsi="Times New Roman" w:cs="Times New Roman"/>
                <w:sz w:val="20"/>
                <w:szCs w:val="20"/>
                <w:lang w:eastAsia="ru-RU"/>
              </w:rPr>
              <w:lastRenderedPageBreak/>
              <w:t>распорядителей бюджетных средств. Соответствие расчетно-платежных  документов, представленных в сектор казначейского исполнения бюджета, требование бюджетного законодательства. Своевременное кассовое исполнение расходов финансового управления как главного распорядителя бюджетных средств. Своевременное уточнение невыясненных поступлений, зачисляемых на лицевые счета финансового управления</w:t>
            </w:r>
          </w:p>
        </w:tc>
        <w:tc>
          <w:tcPr>
            <w:tcW w:w="1962" w:type="dxa"/>
            <w:tcBorders>
              <w:top w:val="single" w:sz="4" w:space="0" w:color="auto"/>
              <w:left w:val="single" w:sz="4" w:space="0" w:color="auto"/>
              <w:bottom w:val="single" w:sz="4" w:space="0" w:color="auto"/>
              <w:right w:val="single" w:sz="4" w:space="0" w:color="auto"/>
            </w:tcBorders>
          </w:tcPr>
          <w:p w:rsidR="008C0771" w:rsidRDefault="008C0771" w:rsidP="008C0771">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lastRenderedPageBreak/>
              <w:t xml:space="preserve">Важным условием для повышения эффективности бюджетных расходов является эффективное управление единым </w:t>
            </w:r>
            <w:r>
              <w:rPr>
                <w:rFonts w:ascii="Times New Roman" w:hAnsi="Times New Roman" w:cs="Times New Roman"/>
                <w:sz w:val="20"/>
                <w:szCs w:val="20"/>
              </w:rPr>
              <w:lastRenderedPageBreak/>
              <w:t>счетом бюджета.</w:t>
            </w:r>
          </w:p>
          <w:p w:rsidR="008C0771" w:rsidRDefault="008C0771" w:rsidP="008C0771">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Эффективное управление единым счетом бюджета необходимо для обеспечения своевременного поступления доходов в бюджет района, осуществления кассовых выплат в установленные сроки и во избежание зачисления доходов на невыясненные поступления.</w:t>
            </w:r>
          </w:p>
          <w:p w:rsidR="008C0771" w:rsidRDefault="008C0771" w:rsidP="008C0771">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целях создания условий для эффективного управления единым счетом бюджета в 2010-14гг. была подготовлена нормативная правовая база, определяющая порядок санкционирования расходов муниципальных бюджетных (автономных) учреждений, а также порядок исполнения бюджета района по расходам и </w:t>
            </w:r>
            <w:r>
              <w:rPr>
                <w:rFonts w:ascii="Times New Roman" w:hAnsi="Times New Roman" w:cs="Times New Roman"/>
                <w:sz w:val="20"/>
                <w:szCs w:val="20"/>
              </w:rPr>
              <w:lastRenderedPageBreak/>
              <w:t>источникам финансирования дефицита бюджета и санкционирования оплаты денежных обязательств.</w:t>
            </w:r>
          </w:p>
          <w:p w:rsidR="0020137E" w:rsidRDefault="0020137E" w:rsidP="008C0771">
            <w:pPr>
              <w:autoSpaceDE w:val="0"/>
              <w:autoSpaceDN w:val="0"/>
              <w:adjustRightInd w:val="0"/>
              <w:spacing w:after="0" w:line="240" w:lineRule="auto"/>
              <w:ind w:firstLine="540"/>
              <w:jc w:val="both"/>
              <w:rPr>
                <w:rFonts w:ascii="Times New Roman" w:hAnsi="Times New Roman" w:cs="Times New Roman"/>
                <w:sz w:val="20"/>
                <w:szCs w:val="20"/>
              </w:rPr>
            </w:pPr>
            <w:r w:rsidRPr="0020137E">
              <w:rPr>
                <w:rFonts w:ascii="Times New Roman" w:hAnsi="Times New Roman" w:cs="Times New Roman"/>
                <w:sz w:val="20"/>
                <w:szCs w:val="20"/>
              </w:rPr>
              <w:t>Большую роль играет эффективное управление остатками средств на едином счете местного бюджета в течение финансового года, в том числе контроль за своевременным и эффективным использованием межбюджетных трансфертов, имеющих целевое назначение</w:t>
            </w:r>
            <w:r>
              <w:rPr>
                <w:rFonts w:ascii="Times New Roman" w:hAnsi="Times New Roman" w:cs="Times New Roman"/>
                <w:sz w:val="20"/>
                <w:szCs w:val="20"/>
              </w:rPr>
              <w:t>.</w:t>
            </w:r>
          </w:p>
          <w:p w:rsidR="00C47218" w:rsidRDefault="008C0771"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r w:rsidR="00883369">
              <w:rPr>
                <w:rFonts w:ascii="Times New Roman" w:hAnsi="Times New Roman" w:cs="Times New Roman"/>
                <w:sz w:val="18"/>
                <w:szCs w:val="18"/>
              </w:rPr>
              <w:t>Уведомления о бюджетных ассигнованиях бюджета Ульчского муниципального района на 2014 год и плановый период 2015 и 2016 годов доведены до главных рас</w:t>
            </w:r>
            <w:r w:rsidR="00E07F2D">
              <w:rPr>
                <w:rFonts w:ascii="Times New Roman" w:hAnsi="Times New Roman" w:cs="Times New Roman"/>
                <w:sz w:val="18"/>
                <w:szCs w:val="18"/>
              </w:rPr>
              <w:t xml:space="preserve">порядителей средств </w:t>
            </w:r>
            <w:r w:rsidR="001578C0">
              <w:rPr>
                <w:rFonts w:ascii="Times New Roman" w:hAnsi="Times New Roman" w:cs="Times New Roman"/>
                <w:sz w:val="18"/>
                <w:szCs w:val="18"/>
              </w:rPr>
              <w:t>бюджета муниципального района до начала очередного финансового года.</w:t>
            </w:r>
          </w:p>
          <w:p w:rsidR="008C0771" w:rsidRDefault="00A74ADD" w:rsidP="00C853A3">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Уточнение невыясненных поступлений, </w:t>
            </w:r>
            <w:r>
              <w:rPr>
                <w:rFonts w:ascii="Times New Roman" w:hAnsi="Times New Roman" w:cs="Times New Roman"/>
                <w:sz w:val="18"/>
                <w:szCs w:val="18"/>
              </w:rPr>
              <w:lastRenderedPageBreak/>
              <w:t xml:space="preserve">зачисляемых на лицевые счета финансового управления </w:t>
            </w:r>
            <w:r w:rsidR="00AE6546">
              <w:rPr>
                <w:rFonts w:ascii="Times New Roman" w:hAnsi="Times New Roman" w:cs="Times New Roman"/>
                <w:sz w:val="18"/>
                <w:szCs w:val="18"/>
              </w:rPr>
              <w:t>осуществляется своевременно.</w:t>
            </w:r>
          </w:p>
          <w:p w:rsidR="00A74ADD" w:rsidRPr="008C0771" w:rsidRDefault="00A74ADD" w:rsidP="008C0771">
            <w:pPr>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317DE4" w:rsidP="00317DE4">
            <w:pPr>
              <w:autoSpaceDE w:val="0"/>
              <w:autoSpaceDN w:val="0"/>
              <w:adjustRightInd w:val="0"/>
              <w:spacing w:after="0" w:line="240" w:lineRule="auto"/>
              <w:ind w:hanging="75"/>
              <w:jc w:val="center"/>
              <w:rPr>
                <w:rFonts w:ascii="Times New Roman" w:hAnsi="Times New Roman" w:cs="Times New Roman"/>
                <w:sz w:val="18"/>
                <w:szCs w:val="18"/>
              </w:rPr>
            </w:pPr>
            <w:r>
              <w:rPr>
                <w:rFonts w:ascii="Times New Roman" w:hAnsi="Times New Roman" w:cs="Times New Roman"/>
                <w:sz w:val="18"/>
                <w:szCs w:val="18"/>
              </w:rPr>
              <w:lastRenderedPageBreak/>
              <w:t>13.</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Соблюдение сроков составления и предоставления отчета об исполнении бюджета района и консолидированного бюджета района</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Своевременное представление отчетов об исполнении бюджета района и консолидированного бюджета района</w:t>
            </w:r>
          </w:p>
        </w:tc>
        <w:tc>
          <w:tcPr>
            <w:tcW w:w="1962" w:type="dxa"/>
            <w:tcBorders>
              <w:top w:val="single" w:sz="4" w:space="0" w:color="auto"/>
              <w:left w:val="single" w:sz="4" w:space="0" w:color="auto"/>
              <w:bottom w:val="single" w:sz="4" w:space="0" w:color="auto"/>
              <w:right w:val="single" w:sz="4" w:space="0" w:color="auto"/>
            </w:tcBorders>
          </w:tcPr>
          <w:p w:rsidR="001346FA" w:rsidRPr="001346FA" w:rsidRDefault="001346FA" w:rsidP="001346FA">
            <w:pPr>
              <w:spacing w:after="0" w:line="240" w:lineRule="auto"/>
              <w:jc w:val="both"/>
              <w:rPr>
                <w:rFonts w:ascii="Times New Roman" w:hAnsi="Times New Roman" w:cs="Times New Roman"/>
                <w:sz w:val="18"/>
                <w:szCs w:val="18"/>
              </w:rPr>
            </w:pPr>
            <w:r w:rsidRPr="001346FA">
              <w:rPr>
                <w:rFonts w:ascii="Times New Roman" w:hAnsi="Times New Roman" w:cs="Times New Roman"/>
                <w:sz w:val="18"/>
                <w:szCs w:val="18"/>
              </w:rPr>
              <w:t>Бюджетная и бухгалтерская отчетность предоставляется в сроки установленные министерством финансов Хабаровского края.</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317DE4" w:rsidP="00317DE4">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14.</w:t>
            </w:r>
          </w:p>
        </w:tc>
        <w:tc>
          <w:tcPr>
            <w:tcW w:w="2693"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Обеспечение размещения в информационно-телекоммуникационной сети «Интернет» информации о бюджетном процессе в районе</w:t>
            </w: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Обеспечение в открытом доступе информации о плановых и фактических результатах деятельности финансового управления</w:t>
            </w:r>
          </w:p>
        </w:tc>
        <w:tc>
          <w:tcPr>
            <w:tcW w:w="1962" w:type="dxa"/>
            <w:tcBorders>
              <w:top w:val="single" w:sz="4" w:space="0" w:color="auto"/>
              <w:left w:val="single" w:sz="4" w:space="0" w:color="auto"/>
              <w:bottom w:val="single" w:sz="4" w:space="0" w:color="auto"/>
              <w:right w:val="single" w:sz="4" w:space="0" w:color="auto"/>
            </w:tcBorders>
          </w:tcPr>
          <w:p w:rsidR="003027B3" w:rsidRPr="003027B3" w:rsidRDefault="003027B3" w:rsidP="003027B3">
            <w:pPr>
              <w:spacing w:after="0" w:line="240" w:lineRule="auto"/>
              <w:jc w:val="both"/>
              <w:rPr>
                <w:rFonts w:ascii="Times New Roman" w:hAnsi="Times New Roman"/>
                <w:bCs/>
                <w:sz w:val="18"/>
                <w:szCs w:val="18"/>
              </w:rPr>
            </w:pPr>
            <w:r w:rsidRPr="003027B3">
              <w:rPr>
                <w:rFonts w:ascii="Times New Roman" w:hAnsi="Times New Roman"/>
                <w:bCs/>
                <w:sz w:val="18"/>
                <w:szCs w:val="18"/>
              </w:rPr>
              <w:t>Разработана и размещена брошюра «Бюджет для граждан»  на официальном сайте администрации Ульчского муниципального района.</w:t>
            </w:r>
          </w:p>
          <w:p w:rsidR="00C47218" w:rsidRDefault="00C47218"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C47218"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C47218" w:rsidRPr="00C1115B" w:rsidRDefault="006718FF" w:rsidP="006718FF">
            <w:pPr>
              <w:autoSpaceDE w:val="0"/>
              <w:autoSpaceDN w:val="0"/>
              <w:adjustRightInd w:val="0"/>
              <w:spacing w:after="0" w:line="240" w:lineRule="auto"/>
              <w:ind w:left="67"/>
              <w:jc w:val="center"/>
              <w:rPr>
                <w:rFonts w:ascii="Times New Roman" w:hAnsi="Times New Roman" w:cs="Times New Roman"/>
                <w:sz w:val="18"/>
                <w:szCs w:val="18"/>
              </w:rPr>
            </w:pPr>
            <w:r>
              <w:rPr>
                <w:rFonts w:ascii="Times New Roman" w:hAnsi="Times New Roman" w:cs="Times New Roman"/>
                <w:sz w:val="18"/>
                <w:szCs w:val="18"/>
              </w:rPr>
              <w:t>15.</w:t>
            </w:r>
          </w:p>
        </w:tc>
        <w:tc>
          <w:tcPr>
            <w:tcW w:w="2693" w:type="dxa"/>
            <w:tcBorders>
              <w:top w:val="single" w:sz="4" w:space="0" w:color="auto"/>
              <w:left w:val="single" w:sz="4" w:space="0" w:color="auto"/>
              <w:bottom w:val="single" w:sz="4" w:space="0" w:color="auto"/>
              <w:right w:val="single" w:sz="4" w:space="0" w:color="auto"/>
            </w:tcBorders>
          </w:tcPr>
          <w:p w:rsidR="00C47218"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Планирование бюджетных ассигнований на оказание муниципальных услуг с учетом муниципального задания</w:t>
            </w:r>
          </w:p>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C47218" w:rsidRPr="00851C33" w:rsidRDefault="00C47218"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Повышение качества и объективности планирования бюджетных ассигнований</w:t>
            </w:r>
          </w:p>
        </w:tc>
        <w:tc>
          <w:tcPr>
            <w:tcW w:w="1962" w:type="dxa"/>
            <w:tcBorders>
              <w:top w:val="single" w:sz="4" w:space="0" w:color="auto"/>
              <w:left w:val="single" w:sz="4" w:space="0" w:color="auto"/>
              <w:bottom w:val="single" w:sz="4" w:space="0" w:color="auto"/>
              <w:right w:val="single" w:sz="4" w:space="0" w:color="auto"/>
            </w:tcBorders>
          </w:tcPr>
          <w:p w:rsidR="00C47218" w:rsidRDefault="00E31E87" w:rsidP="00E31E87">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В соответствии с п.3 ст. 174.2 Бюджетного кодекса Российской Федерации планирование объема бюджетных ассигнований на оказание муниципальных услуг </w:t>
            </w:r>
            <w:r w:rsidR="00020868">
              <w:rPr>
                <w:rFonts w:ascii="Times New Roman" w:hAnsi="Times New Roman" w:cs="Times New Roman"/>
                <w:sz w:val="18"/>
                <w:szCs w:val="18"/>
              </w:rPr>
              <w:t xml:space="preserve">бюджетными и автономными учреждениями осуществляется с учетом проектов муниципальных </w:t>
            </w:r>
            <w:r w:rsidR="00020868">
              <w:rPr>
                <w:rFonts w:ascii="Times New Roman" w:hAnsi="Times New Roman" w:cs="Times New Roman"/>
                <w:sz w:val="18"/>
                <w:szCs w:val="18"/>
              </w:rPr>
              <w:lastRenderedPageBreak/>
              <w:t>заданий на очередной финансовый год и плановый период.</w:t>
            </w:r>
          </w:p>
        </w:tc>
        <w:tc>
          <w:tcPr>
            <w:tcW w:w="1559" w:type="dxa"/>
            <w:tcBorders>
              <w:top w:val="single" w:sz="4" w:space="0" w:color="auto"/>
              <w:left w:val="single" w:sz="4" w:space="0" w:color="auto"/>
              <w:bottom w:val="single" w:sz="4" w:space="0" w:color="auto"/>
              <w:right w:val="single" w:sz="4" w:space="0" w:color="auto"/>
            </w:tcBorders>
          </w:tcPr>
          <w:p w:rsidR="00C47218" w:rsidRPr="00C1115B" w:rsidRDefault="00C47218" w:rsidP="00A14682">
            <w:pPr>
              <w:autoSpaceDE w:val="0"/>
              <w:autoSpaceDN w:val="0"/>
              <w:adjustRightInd w:val="0"/>
              <w:spacing w:after="0" w:line="240" w:lineRule="auto"/>
              <w:rPr>
                <w:rFonts w:ascii="Times New Roman" w:hAnsi="Times New Roman" w:cs="Times New Roman"/>
                <w:sz w:val="18"/>
                <w:szCs w:val="18"/>
              </w:rPr>
            </w:pPr>
          </w:p>
        </w:tc>
      </w:tr>
      <w:tr w:rsidR="007A01E9" w:rsidRPr="00C1115B" w:rsidTr="00514C3F">
        <w:trPr>
          <w:trHeight w:val="560"/>
        </w:trPr>
        <w:tc>
          <w:tcPr>
            <w:tcW w:w="851" w:type="dxa"/>
            <w:tcBorders>
              <w:top w:val="single" w:sz="4" w:space="0" w:color="auto"/>
              <w:left w:val="single" w:sz="4" w:space="0" w:color="auto"/>
              <w:bottom w:val="single" w:sz="4" w:space="0" w:color="auto"/>
              <w:right w:val="single" w:sz="4" w:space="0" w:color="auto"/>
            </w:tcBorders>
          </w:tcPr>
          <w:p w:rsidR="007A01E9" w:rsidRPr="00C1115B" w:rsidRDefault="007A01E9" w:rsidP="007A01E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16.</w:t>
            </w:r>
          </w:p>
        </w:tc>
        <w:tc>
          <w:tcPr>
            <w:tcW w:w="2693" w:type="dxa"/>
            <w:tcBorders>
              <w:top w:val="single" w:sz="4" w:space="0" w:color="auto"/>
              <w:left w:val="single" w:sz="4" w:space="0" w:color="auto"/>
              <w:bottom w:val="single" w:sz="4" w:space="0" w:color="auto"/>
              <w:right w:val="single" w:sz="4" w:space="0" w:color="auto"/>
            </w:tcBorders>
          </w:tcPr>
          <w:p w:rsidR="007A01E9" w:rsidRPr="00851C33" w:rsidRDefault="007A01E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Мониторинг  работы главных распорядителей бюджетных средств района по повышению эффективности бюджетных расходов, включая выполнение ведомственных планов по повышению эффективности бюджетных расходов</w:t>
            </w:r>
          </w:p>
        </w:tc>
        <w:tc>
          <w:tcPr>
            <w:tcW w:w="2835"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7A01E9" w:rsidRPr="00851C33" w:rsidRDefault="007A01E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Повышение качества управления муниципальными финансами района</w:t>
            </w:r>
          </w:p>
        </w:tc>
        <w:tc>
          <w:tcPr>
            <w:tcW w:w="1962" w:type="dxa"/>
            <w:vMerge w:val="restart"/>
            <w:tcBorders>
              <w:top w:val="single" w:sz="4" w:space="0" w:color="auto"/>
              <w:left w:val="single" w:sz="4" w:space="0" w:color="auto"/>
              <w:right w:val="single" w:sz="4" w:space="0" w:color="auto"/>
            </w:tcBorders>
          </w:tcPr>
          <w:p w:rsidR="007A01E9" w:rsidRPr="007A01E9" w:rsidRDefault="007A01E9" w:rsidP="00514C3F">
            <w:pPr>
              <w:autoSpaceDE w:val="0"/>
              <w:autoSpaceDN w:val="0"/>
              <w:adjustRightInd w:val="0"/>
              <w:spacing w:after="0" w:line="240" w:lineRule="auto"/>
              <w:jc w:val="both"/>
              <w:rPr>
                <w:rFonts w:ascii="Times New Roman" w:hAnsi="Times New Roman"/>
                <w:bCs/>
                <w:sz w:val="18"/>
                <w:szCs w:val="18"/>
              </w:rPr>
            </w:pPr>
            <w:r w:rsidRPr="007A01E9">
              <w:rPr>
                <w:rFonts w:ascii="Times New Roman" w:hAnsi="Times New Roman"/>
                <w:bCs/>
                <w:sz w:val="18"/>
                <w:szCs w:val="18"/>
              </w:rPr>
              <w:t>Проведена оценка  результатов выполнения плана мероприятий по реализации повышения эффективности бюджетных расходов за 2013 год. В результате проведенной оценки из 28 показателей не выполнено 8 показателей:</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мониторинг эффективности использования муниципального имущества района, переданного в оперативное управление муниципальным учреждениям района не проводился;</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нормативный правовой акт района, устанавливающий порядок проведения контроля за соблюдением органами местного самоуправления нормативов формирования расходов на содержание органов местного самоуправления не принят;</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lastRenderedPageBreak/>
              <w:t>- аналитическое распределение расходов бюджета района по муниципальным программам не проводилось;</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нормативный правовой акт района о повышении личной ответственности руководителей органов местного самоуправления за результативность профессиональной деятельности не принят;</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методика планирования бюджета района с учетом прогноза показателей муниципальных заданий  не разработана;</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отсутствие в сельских поселениях района муниципальной программы энергосбережения и повышение энергетической эффективности;</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нормативный правовой акт, утверждающий ведомственный план повышения эффективности бюджетных расходов не принят;</w:t>
            </w:r>
          </w:p>
          <w:p w:rsidR="007A01E9" w:rsidRPr="007A01E9" w:rsidRDefault="007A01E9" w:rsidP="007A01E9">
            <w:pPr>
              <w:spacing w:after="0" w:line="240" w:lineRule="auto"/>
              <w:jc w:val="both"/>
              <w:rPr>
                <w:rFonts w:ascii="Times New Roman" w:hAnsi="Times New Roman"/>
                <w:bCs/>
                <w:sz w:val="18"/>
                <w:szCs w:val="18"/>
              </w:rPr>
            </w:pPr>
            <w:r w:rsidRPr="007A01E9">
              <w:rPr>
                <w:rFonts w:ascii="Times New Roman" w:hAnsi="Times New Roman"/>
                <w:bCs/>
                <w:sz w:val="18"/>
                <w:szCs w:val="18"/>
              </w:rPr>
              <w:t xml:space="preserve">- на уровне сельских </w:t>
            </w:r>
            <w:r w:rsidRPr="007A01E9">
              <w:rPr>
                <w:rFonts w:ascii="Times New Roman" w:hAnsi="Times New Roman"/>
                <w:bCs/>
                <w:sz w:val="18"/>
                <w:szCs w:val="18"/>
              </w:rPr>
              <w:lastRenderedPageBreak/>
              <w:t>поселений района муниципальная программа повышение эффективности бюджетных  расходов сельских поселений района не разработана.</w:t>
            </w:r>
          </w:p>
          <w:p w:rsidR="007A01E9" w:rsidRPr="007A01E9" w:rsidRDefault="007A01E9" w:rsidP="00514C3F">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r>
      <w:tr w:rsidR="007A01E9" w:rsidRPr="00C1115B" w:rsidTr="00514C3F">
        <w:trPr>
          <w:trHeight w:val="560"/>
        </w:trPr>
        <w:tc>
          <w:tcPr>
            <w:tcW w:w="851" w:type="dxa"/>
            <w:tcBorders>
              <w:top w:val="single" w:sz="4" w:space="0" w:color="auto"/>
              <w:left w:val="single" w:sz="4" w:space="0" w:color="auto"/>
              <w:bottom w:val="single" w:sz="4" w:space="0" w:color="auto"/>
              <w:right w:val="single" w:sz="4" w:space="0" w:color="auto"/>
            </w:tcBorders>
          </w:tcPr>
          <w:p w:rsidR="007A01E9" w:rsidRPr="00C1115B" w:rsidRDefault="007A01E9" w:rsidP="007A01E9">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16.1.</w:t>
            </w:r>
          </w:p>
        </w:tc>
        <w:tc>
          <w:tcPr>
            <w:tcW w:w="2693" w:type="dxa"/>
            <w:tcBorders>
              <w:top w:val="single" w:sz="4" w:space="0" w:color="auto"/>
              <w:left w:val="single" w:sz="4" w:space="0" w:color="auto"/>
              <w:bottom w:val="single" w:sz="4" w:space="0" w:color="auto"/>
              <w:right w:val="single" w:sz="4" w:space="0" w:color="auto"/>
            </w:tcBorders>
          </w:tcPr>
          <w:p w:rsidR="007A01E9" w:rsidRPr="00851C33" w:rsidRDefault="007A01E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Подготовка информации об итогах  мониторинга работы главных распорядителей бюджетных средств района по повышению эффективности бюджетных расходов, включая выполнение ведомственных планов по повышению эффективности бюджетных расходов</w:t>
            </w:r>
          </w:p>
        </w:tc>
        <w:tc>
          <w:tcPr>
            <w:tcW w:w="2835"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7A01E9" w:rsidRPr="00851C33" w:rsidRDefault="007A01E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Сводная информация об итогах мониторинга работы главных распорядителей  бюджетных средств  района по повышению эффективности бюджетных расходов</w:t>
            </w:r>
          </w:p>
        </w:tc>
        <w:tc>
          <w:tcPr>
            <w:tcW w:w="1962" w:type="dxa"/>
            <w:vMerge/>
            <w:tcBorders>
              <w:left w:val="single" w:sz="4" w:space="0" w:color="auto"/>
              <w:bottom w:val="single" w:sz="4" w:space="0" w:color="auto"/>
              <w:right w:val="single" w:sz="4" w:space="0" w:color="auto"/>
            </w:tcBorders>
          </w:tcPr>
          <w:p w:rsidR="007A01E9" w:rsidRPr="00F87C29" w:rsidRDefault="007A01E9" w:rsidP="00514C3F">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7A01E9" w:rsidRPr="00C1115B" w:rsidRDefault="007A01E9" w:rsidP="00A14682">
            <w:pPr>
              <w:autoSpaceDE w:val="0"/>
              <w:autoSpaceDN w:val="0"/>
              <w:adjustRightInd w:val="0"/>
              <w:spacing w:after="0" w:line="240" w:lineRule="auto"/>
              <w:rPr>
                <w:rFonts w:ascii="Times New Roman" w:hAnsi="Times New Roman" w:cs="Times New Roman"/>
                <w:sz w:val="18"/>
                <w:szCs w:val="18"/>
              </w:rPr>
            </w:pPr>
          </w:p>
        </w:tc>
      </w:tr>
      <w:tr w:rsidR="00F87C29" w:rsidRPr="00C1115B" w:rsidTr="00396D43">
        <w:trPr>
          <w:trHeight w:val="560"/>
        </w:trPr>
        <w:tc>
          <w:tcPr>
            <w:tcW w:w="851" w:type="dxa"/>
            <w:tcBorders>
              <w:top w:val="single" w:sz="4" w:space="0" w:color="auto"/>
              <w:left w:val="single" w:sz="4" w:space="0" w:color="auto"/>
              <w:bottom w:val="single" w:sz="4" w:space="0" w:color="auto"/>
              <w:right w:val="single" w:sz="4" w:space="0" w:color="auto"/>
            </w:tcBorders>
          </w:tcPr>
          <w:p w:rsidR="00F87C29" w:rsidRPr="00C1115B" w:rsidRDefault="00F87C29" w:rsidP="004553C1">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17.</w:t>
            </w:r>
          </w:p>
        </w:tc>
        <w:tc>
          <w:tcPr>
            <w:tcW w:w="2693"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Организация мониторинга и проведение оценки качества финансового  менеджмента главных распорядителей бюджетных средств района и формирование их рейтинга</w:t>
            </w:r>
          </w:p>
        </w:tc>
        <w:tc>
          <w:tcPr>
            <w:tcW w:w="2835"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87C29"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Контроль за обеспечением надлежащего качества управления муниципальными финансами, обеспечивающий эффективность и результативность использования бюджетных средств и охватывающий все элементы бюджетного процесса (составление проекта бюджета, исполнение бюджета, учет и отчетность, контроль и аудит) главных администраторов бюджетных средств бюджета района</w:t>
            </w:r>
          </w:p>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p>
        </w:tc>
        <w:tc>
          <w:tcPr>
            <w:tcW w:w="1962" w:type="dxa"/>
            <w:vMerge w:val="restart"/>
            <w:tcBorders>
              <w:top w:val="single" w:sz="4" w:space="0" w:color="auto"/>
              <w:left w:val="single" w:sz="4" w:space="0" w:color="auto"/>
              <w:right w:val="single" w:sz="4" w:space="0" w:color="auto"/>
            </w:tcBorders>
            <w:vAlign w:val="center"/>
          </w:tcPr>
          <w:p w:rsidR="00F87C29" w:rsidRPr="004D41AC" w:rsidRDefault="00F87C29" w:rsidP="00883369">
            <w:pPr>
              <w:spacing w:after="0" w:line="240" w:lineRule="auto"/>
              <w:rPr>
                <w:rFonts w:ascii="Times New Roman" w:hAnsi="Times New Roman" w:cs="Times New Roman"/>
                <w:sz w:val="18"/>
                <w:szCs w:val="18"/>
              </w:rPr>
            </w:pPr>
            <w:r w:rsidRPr="004D41AC">
              <w:rPr>
                <w:rFonts w:ascii="Times New Roman" w:hAnsi="Times New Roman" w:cs="Times New Roman"/>
                <w:sz w:val="18"/>
                <w:szCs w:val="18"/>
              </w:rPr>
              <w:t>Проведена оценка качества финансового менеджмента главных распорядителей бюджетных средств бюджета Ульчского муниципального района за 2013 год. Сводный рейтинг ГРБС по качеству финансового менеджмента размещен на официальном сайте администрации Ульчского муниципального района.</w:t>
            </w:r>
          </w:p>
          <w:p w:rsidR="00F87C29" w:rsidRPr="004D41AC" w:rsidRDefault="00F87C29" w:rsidP="00883369">
            <w:pPr>
              <w:spacing w:after="0" w:line="240" w:lineRule="auto"/>
              <w:contextualSpacing/>
              <w:rPr>
                <w:rFonts w:ascii="Times New Roman" w:hAnsi="Times New Roman" w:cs="Times New Roman"/>
                <w:sz w:val="18"/>
                <w:szCs w:val="18"/>
              </w:rPr>
            </w:pPr>
            <w:r w:rsidRPr="004D41AC">
              <w:rPr>
                <w:rFonts w:ascii="Times New Roman" w:hAnsi="Times New Roman" w:cs="Times New Roman"/>
                <w:sz w:val="18"/>
                <w:szCs w:val="18"/>
              </w:rPr>
              <w:t>Оценка качества финансового менеджмента главных распорядителей бюджетных средств бюджета Ульчского муниципального района за 2014 год будет проведена в срок до 01.05.2015 года.</w:t>
            </w:r>
          </w:p>
          <w:p w:rsidR="00F87C29" w:rsidRDefault="00F87C29" w:rsidP="00396D43">
            <w:pPr>
              <w:autoSpaceDE w:val="0"/>
              <w:autoSpaceDN w:val="0"/>
              <w:adjustRightInd w:val="0"/>
              <w:spacing w:after="0" w:line="240" w:lineRule="auto"/>
              <w:jc w:val="center"/>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r>
      <w:tr w:rsidR="00F87C29" w:rsidRPr="00C1115B" w:rsidTr="00514C3F">
        <w:trPr>
          <w:trHeight w:val="560"/>
        </w:trPr>
        <w:tc>
          <w:tcPr>
            <w:tcW w:w="851" w:type="dxa"/>
            <w:tcBorders>
              <w:top w:val="single" w:sz="4" w:space="0" w:color="auto"/>
              <w:left w:val="single" w:sz="4" w:space="0" w:color="auto"/>
              <w:bottom w:val="single" w:sz="4" w:space="0" w:color="auto"/>
              <w:right w:val="single" w:sz="4" w:space="0" w:color="auto"/>
            </w:tcBorders>
          </w:tcPr>
          <w:p w:rsidR="00F87C29" w:rsidRPr="00C1115B" w:rsidRDefault="00F87C29" w:rsidP="004553C1">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lastRenderedPageBreak/>
              <w:t>17.1.</w:t>
            </w:r>
          </w:p>
        </w:tc>
        <w:tc>
          <w:tcPr>
            <w:tcW w:w="2693"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Размещение результатов проведенного мониторинга качества финансового  менеджмента, осуществляемого главными распорядителями бюджетных средств района, в информационно-телекоммуникационной  сети «Интернет»</w:t>
            </w:r>
          </w:p>
        </w:tc>
        <w:tc>
          <w:tcPr>
            <w:tcW w:w="2835"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Сводная информация мониторинга  качества финансового менеджмента, осуществляемого главными распорядителями бюджетных  средств района, размещенная в  информационно-телекоммуникационной  сети «Интернет»</w:t>
            </w:r>
          </w:p>
        </w:tc>
        <w:tc>
          <w:tcPr>
            <w:tcW w:w="1962" w:type="dxa"/>
            <w:vMerge/>
            <w:tcBorders>
              <w:left w:val="single" w:sz="4" w:space="0" w:color="auto"/>
              <w:bottom w:val="single" w:sz="4" w:space="0" w:color="auto"/>
              <w:right w:val="single" w:sz="4" w:space="0" w:color="auto"/>
            </w:tcBorders>
          </w:tcPr>
          <w:p w:rsidR="00F87C29" w:rsidRDefault="00F87C29"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r>
      <w:tr w:rsidR="00F87C29"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F87C29" w:rsidRPr="00C1115B" w:rsidRDefault="00F87C29" w:rsidP="00396D43">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18.</w:t>
            </w:r>
          </w:p>
        </w:tc>
        <w:tc>
          <w:tcPr>
            <w:tcW w:w="2693"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Мониторинг соблюдения органами местного самоуправления района нормативов формирования расходов на содержание органов местного самоуправления</w:t>
            </w:r>
          </w:p>
        </w:tc>
        <w:tc>
          <w:tcPr>
            <w:tcW w:w="2835"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Повышение ответственности органов местного самоуправления за соблюдение установленных нормативов и повышение эффективности расходования бюджетных средств на содержание органов местного самоуправления</w:t>
            </w:r>
          </w:p>
        </w:tc>
        <w:tc>
          <w:tcPr>
            <w:tcW w:w="1962" w:type="dxa"/>
            <w:tcBorders>
              <w:top w:val="single" w:sz="4" w:space="0" w:color="auto"/>
              <w:left w:val="single" w:sz="4" w:space="0" w:color="auto"/>
              <w:bottom w:val="single" w:sz="4" w:space="0" w:color="auto"/>
              <w:right w:val="single" w:sz="4" w:space="0" w:color="auto"/>
            </w:tcBorders>
          </w:tcPr>
          <w:p w:rsidR="00F87C29" w:rsidRPr="00247CBC" w:rsidRDefault="00F87C29" w:rsidP="00396D43">
            <w:pPr>
              <w:spacing w:after="0" w:line="240" w:lineRule="auto"/>
              <w:contextualSpacing/>
              <w:jc w:val="both"/>
              <w:rPr>
                <w:rFonts w:ascii="Times New Roman" w:hAnsi="Times New Roman" w:cs="Times New Roman"/>
                <w:sz w:val="18"/>
                <w:szCs w:val="18"/>
              </w:rPr>
            </w:pPr>
            <w:r w:rsidRPr="00247CBC">
              <w:rPr>
                <w:rFonts w:ascii="Times New Roman" w:hAnsi="Times New Roman" w:cs="Times New Roman"/>
                <w:sz w:val="18"/>
                <w:szCs w:val="18"/>
              </w:rPr>
              <w:t>Расходы  за 2014 год на содержание органов местного самоуправления бюджета Ульчского муниципального района исполнены в пределах норматива, утвержденного постановлением Правительства Хабаровского края от 30.09.2013 г. № 308-пр «О нормативах формирования расходов на содержание органов местного самоуправления в Хабаровском крае на 2014 год».</w:t>
            </w:r>
          </w:p>
          <w:p w:rsidR="00F87C29" w:rsidRDefault="00F87C29"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r>
      <w:tr w:rsidR="00F87C29"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F87C29" w:rsidRPr="00C1115B" w:rsidRDefault="00F87C29" w:rsidP="00396D43">
            <w:pPr>
              <w:autoSpaceDE w:val="0"/>
              <w:autoSpaceDN w:val="0"/>
              <w:adjustRightInd w:val="0"/>
              <w:spacing w:after="0" w:line="240" w:lineRule="auto"/>
              <w:ind w:left="-75"/>
              <w:jc w:val="center"/>
              <w:rPr>
                <w:rFonts w:ascii="Times New Roman" w:hAnsi="Times New Roman" w:cs="Times New Roman"/>
                <w:sz w:val="18"/>
                <w:szCs w:val="18"/>
              </w:rPr>
            </w:pPr>
            <w:r>
              <w:rPr>
                <w:rFonts w:ascii="Times New Roman" w:hAnsi="Times New Roman" w:cs="Times New Roman"/>
                <w:sz w:val="18"/>
                <w:szCs w:val="18"/>
              </w:rPr>
              <w:t>19.</w:t>
            </w:r>
          </w:p>
        </w:tc>
        <w:tc>
          <w:tcPr>
            <w:tcW w:w="2693"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Свод реестров расходных обязательств главных </w:t>
            </w:r>
            <w:r>
              <w:rPr>
                <w:rFonts w:ascii="Times New Roman" w:hAnsi="Times New Roman" w:cs="Times New Roman"/>
                <w:sz w:val="20"/>
                <w:szCs w:val="20"/>
                <w:lang w:eastAsia="ru-RU"/>
              </w:rPr>
              <w:lastRenderedPageBreak/>
              <w:t>распорядителей бюджетных средств</w:t>
            </w:r>
          </w:p>
        </w:tc>
        <w:tc>
          <w:tcPr>
            <w:tcW w:w="2835"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Свод реестров расходных </w:t>
            </w:r>
            <w:r>
              <w:rPr>
                <w:rFonts w:ascii="Times New Roman" w:hAnsi="Times New Roman" w:cs="Times New Roman"/>
                <w:sz w:val="20"/>
                <w:szCs w:val="20"/>
                <w:lang w:eastAsia="ru-RU"/>
              </w:rPr>
              <w:lastRenderedPageBreak/>
              <w:t>обязательств главных распорядителей бюджетных средств, оптимизация расходных обязательств бюджета</w:t>
            </w:r>
          </w:p>
        </w:tc>
        <w:tc>
          <w:tcPr>
            <w:tcW w:w="1962" w:type="dxa"/>
            <w:tcBorders>
              <w:top w:val="single" w:sz="4" w:space="0" w:color="auto"/>
              <w:left w:val="single" w:sz="4" w:space="0" w:color="auto"/>
              <w:bottom w:val="single" w:sz="4" w:space="0" w:color="auto"/>
              <w:right w:val="single" w:sz="4" w:space="0" w:color="auto"/>
            </w:tcBorders>
          </w:tcPr>
          <w:p w:rsidR="00F87C29" w:rsidRPr="00396D43" w:rsidRDefault="00F87C29" w:rsidP="00396D43">
            <w:pPr>
              <w:jc w:val="both"/>
              <w:rPr>
                <w:rFonts w:ascii="Times New Roman" w:hAnsi="Times New Roman" w:cs="Times New Roman"/>
                <w:sz w:val="18"/>
                <w:szCs w:val="18"/>
              </w:rPr>
            </w:pPr>
            <w:r w:rsidRPr="00396D43">
              <w:rPr>
                <w:rFonts w:ascii="Times New Roman" w:hAnsi="Times New Roman" w:cs="Times New Roman"/>
                <w:sz w:val="18"/>
                <w:szCs w:val="18"/>
              </w:rPr>
              <w:lastRenderedPageBreak/>
              <w:t xml:space="preserve">Информация по сводному реестру </w:t>
            </w:r>
            <w:r w:rsidRPr="00396D43">
              <w:rPr>
                <w:rFonts w:ascii="Times New Roman" w:hAnsi="Times New Roman" w:cs="Times New Roman"/>
                <w:sz w:val="18"/>
                <w:szCs w:val="18"/>
              </w:rPr>
              <w:lastRenderedPageBreak/>
              <w:t xml:space="preserve">расходных обязательств сельских поселений </w:t>
            </w:r>
            <w:r>
              <w:rPr>
                <w:rFonts w:ascii="Times New Roman" w:hAnsi="Times New Roman" w:cs="Times New Roman"/>
                <w:sz w:val="18"/>
                <w:szCs w:val="18"/>
              </w:rPr>
              <w:t xml:space="preserve">составляется и </w:t>
            </w:r>
            <w:r w:rsidRPr="00396D43">
              <w:rPr>
                <w:rFonts w:ascii="Times New Roman" w:hAnsi="Times New Roman" w:cs="Times New Roman"/>
                <w:sz w:val="18"/>
                <w:szCs w:val="18"/>
              </w:rPr>
              <w:t>направляется в министерство  финансов Хабаровского края в установленные сроки.</w:t>
            </w:r>
          </w:p>
          <w:p w:rsidR="00F87C29" w:rsidRDefault="00F87C29" w:rsidP="00C853A3">
            <w:pPr>
              <w:autoSpaceDE w:val="0"/>
              <w:autoSpaceDN w:val="0"/>
              <w:adjustRightInd w:val="0"/>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r>
      <w:tr w:rsidR="00F87C29" w:rsidRPr="00C1115B" w:rsidTr="00E8595F">
        <w:trPr>
          <w:trHeight w:val="560"/>
        </w:trPr>
        <w:tc>
          <w:tcPr>
            <w:tcW w:w="851" w:type="dxa"/>
            <w:tcBorders>
              <w:top w:val="single" w:sz="4" w:space="0" w:color="auto"/>
              <w:left w:val="single" w:sz="4" w:space="0" w:color="auto"/>
              <w:bottom w:val="single" w:sz="4" w:space="0" w:color="auto"/>
              <w:right w:val="single" w:sz="4" w:space="0" w:color="auto"/>
            </w:tcBorders>
          </w:tcPr>
          <w:p w:rsidR="00F87C29" w:rsidRPr="00C1115B" w:rsidRDefault="00F87C29" w:rsidP="00396D43">
            <w:pPr>
              <w:autoSpaceDE w:val="0"/>
              <w:autoSpaceDN w:val="0"/>
              <w:adjustRightInd w:val="0"/>
              <w:spacing w:after="0" w:line="240" w:lineRule="auto"/>
              <w:jc w:val="center"/>
              <w:rPr>
                <w:rFonts w:ascii="Times New Roman" w:hAnsi="Times New Roman" w:cs="Times New Roman"/>
                <w:sz w:val="18"/>
                <w:szCs w:val="18"/>
              </w:rPr>
            </w:pPr>
            <w:r w:rsidRPr="00D61F5D">
              <w:rPr>
                <w:rFonts w:ascii="Times New Roman" w:hAnsi="Times New Roman" w:cs="Times New Roman"/>
                <w:sz w:val="18"/>
                <w:szCs w:val="18"/>
              </w:rPr>
              <w:lastRenderedPageBreak/>
              <w:t>20.</w:t>
            </w:r>
          </w:p>
        </w:tc>
        <w:tc>
          <w:tcPr>
            <w:tcW w:w="2693"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Развитие системы внутреннего финансового контроля в районе и создание нормативно-правовой и методической базы по организации внутреннего финансового контроля в районе</w:t>
            </w:r>
          </w:p>
        </w:tc>
        <w:tc>
          <w:tcPr>
            <w:tcW w:w="2835"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spacing w:after="0" w:line="240" w:lineRule="auto"/>
              <w:jc w:val="both"/>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686"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732"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590"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87C29" w:rsidRPr="00851C33" w:rsidRDefault="00F87C29" w:rsidP="00514C3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Совершенствование организации муниципального контроля за правомерным, целевым и эффективным использованием бюджетных средств, повышение качества проводимых контрольных мероприятий, разработка типовой инструкции о порядке организации и проведения контрольных мероприятий финансовым управлением и реализации их результатов, разработка </w:t>
            </w:r>
            <w:r>
              <w:rPr>
                <w:rFonts w:ascii="Times New Roman" w:hAnsi="Times New Roman" w:cs="Times New Roman"/>
                <w:sz w:val="20"/>
                <w:szCs w:val="20"/>
                <w:lang w:eastAsia="ru-RU"/>
              </w:rPr>
              <w:lastRenderedPageBreak/>
              <w:t>Положения о порядке взаимодействия финансового управления с главными распорядителями бюджетных средств по вопросам планирования контрольных мероприятий, составления и реализации материалов контрольных мероприятий, разработка типовой программы контрольных мероприятий муниципальных казенных учреждений, муниципальных бюджетных учреждений, муниципальных автономных учреждений, разработка Типового классификатора нарушений</w:t>
            </w:r>
          </w:p>
        </w:tc>
        <w:tc>
          <w:tcPr>
            <w:tcW w:w="1962" w:type="dxa"/>
            <w:tcBorders>
              <w:top w:val="single" w:sz="4" w:space="0" w:color="auto"/>
              <w:left w:val="single" w:sz="4" w:space="0" w:color="auto"/>
              <w:bottom w:val="single" w:sz="4" w:space="0" w:color="auto"/>
              <w:right w:val="single" w:sz="4" w:space="0" w:color="auto"/>
            </w:tcBorders>
          </w:tcPr>
          <w:p w:rsidR="00D61F5D" w:rsidRDefault="00D61F5D" w:rsidP="00D61F5D">
            <w:pPr>
              <w:spacing w:after="0" w:line="240" w:lineRule="auto"/>
              <w:ind w:left="44"/>
              <w:rPr>
                <w:rFonts w:ascii="Times New Roman" w:hAnsi="Times New Roman" w:cs="Times New Roman"/>
                <w:sz w:val="18"/>
                <w:szCs w:val="18"/>
              </w:rPr>
            </w:pPr>
            <w:r>
              <w:rPr>
                <w:rFonts w:ascii="Times New Roman" w:hAnsi="Times New Roman" w:cs="Times New Roman"/>
                <w:sz w:val="18"/>
                <w:szCs w:val="18"/>
              </w:rPr>
              <w:lastRenderedPageBreak/>
              <w:t xml:space="preserve">Разработаны НПА: </w:t>
            </w:r>
          </w:p>
          <w:p w:rsidR="00D61F5D" w:rsidRDefault="00D61F5D" w:rsidP="00D61F5D">
            <w:pPr>
              <w:spacing w:after="0" w:line="240" w:lineRule="auto"/>
              <w:ind w:left="44"/>
              <w:rPr>
                <w:rFonts w:ascii="Times New Roman" w:hAnsi="Times New Roman" w:cs="Times New Roman"/>
                <w:sz w:val="18"/>
                <w:szCs w:val="18"/>
              </w:rPr>
            </w:pPr>
            <w:r>
              <w:rPr>
                <w:rFonts w:ascii="Times New Roman" w:hAnsi="Times New Roman" w:cs="Times New Roman"/>
                <w:sz w:val="18"/>
                <w:szCs w:val="18"/>
              </w:rPr>
              <w:t>- Порядок осуществления внутреннего муниципального финансового контроля в Ульчском муниципальном районе Хабаровского края, утвержден постановлением администрации района от 30.12.2013 г. №1269-па;</w:t>
            </w:r>
          </w:p>
          <w:p w:rsidR="00D61F5D" w:rsidRDefault="00D61F5D" w:rsidP="00D61F5D">
            <w:pPr>
              <w:spacing w:after="0" w:line="240" w:lineRule="auto"/>
              <w:ind w:left="44"/>
              <w:rPr>
                <w:rFonts w:ascii="Times New Roman" w:hAnsi="Times New Roman" w:cs="Times New Roman"/>
                <w:sz w:val="18"/>
                <w:szCs w:val="18"/>
              </w:rPr>
            </w:pPr>
            <w:r>
              <w:rPr>
                <w:rFonts w:ascii="Times New Roman" w:hAnsi="Times New Roman" w:cs="Times New Roman"/>
                <w:sz w:val="18"/>
                <w:szCs w:val="18"/>
              </w:rPr>
              <w:t xml:space="preserve">- Порядок осуществления главными распорядителями (распорядителями) средств бюджета района, главными администраторами (администраторами) доходов бюджета района, главными администраторами (администраторами) источников финансирования дефицита бюджета </w:t>
            </w:r>
            <w:r>
              <w:rPr>
                <w:rFonts w:ascii="Times New Roman" w:hAnsi="Times New Roman" w:cs="Times New Roman"/>
                <w:sz w:val="18"/>
                <w:szCs w:val="18"/>
              </w:rPr>
              <w:lastRenderedPageBreak/>
              <w:t>района внутреннего финансового контроля и внутреннего финансового аудита»,  утвержден постановлением администрации района от 30.12.2013 г. №1261-па;</w:t>
            </w:r>
          </w:p>
          <w:p w:rsidR="00D61F5D" w:rsidRDefault="00D61F5D" w:rsidP="00D61F5D">
            <w:pPr>
              <w:spacing w:after="0" w:line="240" w:lineRule="auto"/>
              <w:ind w:left="44"/>
              <w:rPr>
                <w:rFonts w:ascii="Times New Roman" w:hAnsi="Times New Roman" w:cs="Times New Roman"/>
                <w:sz w:val="18"/>
                <w:szCs w:val="18"/>
              </w:rPr>
            </w:pPr>
            <w:r>
              <w:rPr>
                <w:rFonts w:ascii="Times New Roman" w:hAnsi="Times New Roman" w:cs="Times New Roman"/>
                <w:sz w:val="18"/>
                <w:szCs w:val="18"/>
              </w:rPr>
              <w:t>- Порядок исполнения решения о применении бюджетных мер принуждения за совершение бюджетного нарушения, утвержден приказом финансового управления администрации района от 30.12.2013 г. №26.</w:t>
            </w:r>
          </w:p>
          <w:p w:rsidR="00D61F5D" w:rsidRDefault="00D61F5D" w:rsidP="00D61F5D">
            <w:pPr>
              <w:autoSpaceDE w:val="0"/>
              <w:autoSpaceDN w:val="0"/>
              <w:adjustRightInd w:val="0"/>
              <w:spacing w:after="0" w:line="240" w:lineRule="auto"/>
              <w:jc w:val="both"/>
              <w:rPr>
                <w:rFonts w:ascii="Times New Roman" w:hAnsi="Times New Roman" w:cs="Times New Roman"/>
                <w:sz w:val="18"/>
                <w:szCs w:val="18"/>
              </w:rPr>
            </w:pPr>
          </w:p>
          <w:p w:rsidR="00D61F5D" w:rsidRDefault="00D61F5D" w:rsidP="00D61F5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Ведено специальное прикладное ПО "Ревизор-КС".</w:t>
            </w:r>
          </w:p>
          <w:p w:rsidR="00D61F5D" w:rsidRDefault="00D61F5D" w:rsidP="00D61F5D">
            <w:pPr>
              <w:autoSpaceDE w:val="0"/>
              <w:autoSpaceDN w:val="0"/>
              <w:adjustRightInd w:val="0"/>
              <w:spacing w:after="0" w:line="240" w:lineRule="auto"/>
              <w:jc w:val="both"/>
              <w:rPr>
                <w:rFonts w:ascii="Times New Roman" w:hAnsi="Times New Roman" w:cs="Times New Roman"/>
                <w:sz w:val="18"/>
                <w:szCs w:val="18"/>
              </w:rPr>
            </w:pPr>
          </w:p>
          <w:p w:rsidR="00D61F5D" w:rsidRDefault="00D61F5D" w:rsidP="00D61F5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Заключено соглашение с Минфином края от 22.07.2013 г. №МФ-10/13-14 «О взаимодействии по вопросам организации и осуществлению финансового контроля»</w:t>
            </w:r>
          </w:p>
          <w:p w:rsidR="00D61F5D" w:rsidRDefault="00D61F5D" w:rsidP="00D61F5D">
            <w:pPr>
              <w:autoSpaceDE w:val="0"/>
              <w:autoSpaceDN w:val="0"/>
              <w:adjustRightInd w:val="0"/>
              <w:spacing w:after="0" w:line="240" w:lineRule="auto"/>
              <w:jc w:val="both"/>
              <w:rPr>
                <w:rFonts w:ascii="Times New Roman" w:hAnsi="Times New Roman" w:cs="Times New Roman"/>
                <w:sz w:val="18"/>
                <w:szCs w:val="18"/>
              </w:rPr>
            </w:pPr>
          </w:p>
          <w:p w:rsidR="00F87C29" w:rsidRDefault="00D61F5D" w:rsidP="00D61F5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Администрацией района с администрациями сельских поселений (18 шт.) заключены </w:t>
            </w:r>
            <w:r>
              <w:rPr>
                <w:rFonts w:ascii="Times New Roman" w:hAnsi="Times New Roman" w:cs="Times New Roman"/>
                <w:sz w:val="18"/>
                <w:szCs w:val="18"/>
              </w:rPr>
              <w:lastRenderedPageBreak/>
              <w:t>соглашения о передаче и принятии части полномочий по осуществлению финансового контроля за исполнением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tcPr>
          <w:p w:rsidR="00F87C29" w:rsidRPr="00C1115B" w:rsidRDefault="00F87C29" w:rsidP="00A14682">
            <w:pPr>
              <w:autoSpaceDE w:val="0"/>
              <w:autoSpaceDN w:val="0"/>
              <w:adjustRightInd w:val="0"/>
              <w:spacing w:after="0" w:line="240" w:lineRule="auto"/>
              <w:rPr>
                <w:rFonts w:ascii="Times New Roman" w:hAnsi="Times New Roman" w:cs="Times New Roman"/>
                <w:sz w:val="18"/>
                <w:szCs w:val="18"/>
              </w:rPr>
            </w:pPr>
          </w:p>
        </w:tc>
      </w:tr>
    </w:tbl>
    <w:p w:rsidR="001D58E3" w:rsidRDefault="001D58E3" w:rsidP="001D58E3">
      <w:pPr>
        <w:spacing w:after="0" w:line="240" w:lineRule="auto"/>
        <w:rPr>
          <w:rFonts w:cs="Calibri"/>
          <w:sz w:val="18"/>
          <w:szCs w:val="18"/>
        </w:rPr>
      </w:pPr>
    </w:p>
    <w:p w:rsidR="001D58E3" w:rsidRDefault="001D58E3" w:rsidP="001D58E3">
      <w:pPr>
        <w:spacing w:after="0" w:line="240" w:lineRule="auto"/>
        <w:rPr>
          <w:rFonts w:cs="Calibri"/>
          <w:sz w:val="18"/>
          <w:szCs w:val="18"/>
        </w:rPr>
      </w:pPr>
    </w:p>
    <w:p w:rsidR="005E7E39" w:rsidRDefault="005E7E39" w:rsidP="005E7E39">
      <w:pPr>
        <w:widowControl w:val="0"/>
        <w:autoSpaceDE w:val="0"/>
        <w:autoSpaceDN w:val="0"/>
        <w:adjustRightInd w:val="0"/>
        <w:spacing w:after="0" w:line="240" w:lineRule="auto"/>
        <w:ind w:left="142"/>
        <w:rPr>
          <w:rFonts w:cs="Calibri"/>
          <w:sz w:val="18"/>
          <w:szCs w:val="18"/>
        </w:rPr>
      </w:pPr>
    </w:p>
    <w:p w:rsidR="005E7E39" w:rsidRPr="0060682C" w:rsidRDefault="005E7E39" w:rsidP="005E7E39">
      <w:pPr>
        <w:widowControl w:val="0"/>
        <w:autoSpaceDE w:val="0"/>
        <w:autoSpaceDN w:val="0"/>
        <w:adjustRightInd w:val="0"/>
        <w:spacing w:after="0" w:line="240" w:lineRule="auto"/>
        <w:ind w:left="142"/>
        <w:rPr>
          <w:rFonts w:ascii="Times New Roman" w:hAnsi="Times New Roman" w:cs="Times New Roman"/>
          <w:sz w:val="24"/>
          <w:szCs w:val="24"/>
        </w:rPr>
      </w:pPr>
      <w:r>
        <w:rPr>
          <w:rFonts w:ascii="Times New Roman" w:hAnsi="Times New Roman" w:cs="Times New Roman"/>
          <w:sz w:val="24"/>
          <w:szCs w:val="24"/>
        </w:rPr>
        <w:t>Начальник финансового управления                                                                                                                                                             И.Д.Баскова</w:t>
      </w:r>
    </w:p>
    <w:p w:rsidR="001D58E3" w:rsidRDefault="001D58E3" w:rsidP="001D58E3">
      <w:pPr>
        <w:autoSpaceDE w:val="0"/>
        <w:autoSpaceDN w:val="0"/>
        <w:adjustRightInd w:val="0"/>
        <w:spacing w:after="0" w:line="240" w:lineRule="auto"/>
        <w:jc w:val="center"/>
        <w:rPr>
          <w:rFonts w:ascii="Times New Roman" w:hAnsi="Times New Roman"/>
        </w:rPr>
      </w:pPr>
    </w:p>
    <w:p w:rsidR="001D58E3" w:rsidRDefault="001D58E3"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Default="005E7E39" w:rsidP="001D58E3">
      <w:pPr>
        <w:autoSpaceDE w:val="0"/>
        <w:autoSpaceDN w:val="0"/>
        <w:adjustRightInd w:val="0"/>
        <w:spacing w:after="0" w:line="240" w:lineRule="auto"/>
        <w:jc w:val="center"/>
        <w:rPr>
          <w:rFonts w:ascii="Times New Roman" w:hAnsi="Times New Roman"/>
        </w:rPr>
      </w:pPr>
    </w:p>
    <w:p w:rsidR="005E7E39" w:rsidRPr="001A086E" w:rsidRDefault="005E7E39" w:rsidP="001D58E3">
      <w:pPr>
        <w:autoSpaceDE w:val="0"/>
        <w:autoSpaceDN w:val="0"/>
        <w:adjustRightInd w:val="0"/>
        <w:spacing w:after="0" w:line="240" w:lineRule="auto"/>
        <w:jc w:val="center"/>
        <w:rPr>
          <w:rFonts w:ascii="Times New Roman" w:hAnsi="Times New Roman"/>
        </w:rPr>
      </w:pPr>
    </w:p>
    <w:p w:rsidR="005E7E39" w:rsidRDefault="005E7E39" w:rsidP="00A14682">
      <w:pPr>
        <w:spacing w:after="0"/>
        <w:jc w:val="center"/>
        <w:rPr>
          <w:rFonts w:ascii="Times New Roman" w:hAnsi="Times New Roman" w:cs="Times New Roman"/>
        </w:rPr>
      </w:pPr>
    </w:p>
    <w:p w:rsidR="00A14682" w:rsidRPr="001A086E" w:rsidRDefault="00F96C60" w:rsidP="00A14682">
      <w:pPr>
        <w:spacing w:after="0"/>
        <w:jc w:val="center"/>
        <w:rPr>
          <w:rFonts w:ascii="Times New Roman" w:hAnsi="Times New Roman" w:cs="Times New Roman"/>
        </w:rPr>
      </w:pPr>
      <w:r>
        <w:rPr>
          <w:rFonts w:ascii="Times New Roman" w:hAnsi="Times New Roman" w:cs="Times New Roman"/>
        </w:rPr>
        <w:lastRenderedPageBreak/>
        <w:t xml:space="preserve">                   </w:t>
      </w:r>
      <w:r w:rsidR="00E33787">
        <w:rPr>
          <w:rFonts w:ascii="Times New Roman" w:hAnsi="Times New Roman" w:cs="Times New Roman"/>
        </w:rPr>
        <w:t xml:space="preserve">Отчет об использовании бюджетных ассигнований бюджета муниципального района на </w:t>
      </w:r>
    </w:p>
    <w:p w:rsidR="001A086E" w:rsidRPr="001A086E" w:rsidRDefault="00F96C60" w:rsidP="001A086E">
      <w:pPr>
        <w:pStyle w:val="ConsPlusTitle"/>
        <w:widowControl/>
        <w:jc w:val="both"/>
        <w:outlineLvl w:val="0"/>
        <w:rPr>
          <w:rFonts w:ascii="Times New Roman" w:hAnsi="Times New Roman" w:cs="Times New Roman"/>
          <w:b w:val="0"/>
        </w:rPr>
      </w:pPr>
      <w:r>
        <w:rPr>
          <w:rFonts w:ascii="Times New Roman" w:hAnsi="Times New Roman" w:cs="Times New Roman"/>
          <w:b w:val="0"/>
        </w:rPr>
        <w:t xml:space="preserve">               </w:t>
      </w:r>
      <w:r w:rsidR="00A14682" w:rsidRPr="001A086E">
        <w:rPr>
          <w:rFonts w:ascii="Times New Roman" w:hAnsi="Times New Roman" w:cs="Times New Roman"/>
          <w:b w:val="0"/>
        </w:rPr>
        <w:t>реализаци</w:t>
      </w:r>
      <w:r w:rsidR="00E33787">
        <w:rPr>
          <w:rFonts w:ascii="Times New Roman" w:hAnsi="Times New Roman" w:cs="Times New Roman"/>
          <w:b w:val="0"/>
        </w:rPr>
        <w:t>ю</w:t>
      </w:r>
      <w:r w:rsidR="00A14682" w:rsidRPr="001A086E">
        <w:rPr>
          <w:rFonts w:ascii="Times New Roman" w:hAnsi="Times New Roman" w:cs="Times New Roman"/>
          <w:b w:val="0"/>
        </w:rPr>
        <w:t xml:space="preserve"> муниципальной программы </w:t>
      </w:r>
      <w:r w:rsidR="001A086E" w:rsidRPr="001A086E">
        <w:rPr>
          <w:rFonts w:ascii="Times New Roman" w:hAnsi="Times New Roman" w:cs="Times New Roman"/>
          <w:b w:val="0"/>
        </w:rPr>
        <w:t xml:space="preserve">«Управление муниципальными финансами  Ульчского муниципального района  Хабаровского края» </w:t>
      </w:r>
    </w:p>
    <w:p w:rsidR="00A14682" w:rsidRPr="00C1115B" w:rsidRDefault="00E33787" w:rsidP="00A14682">
      <w:pPr>
        <w:spacing w:after="0" w:line="240" w:lineRule="exact"/>
        <w:rPr>
          <w:rFonts w:ascii="Times New Roman" w:hAnsi="Times New Roman" w:cs="Times New Roman"/>
          <w:sz w:val="18"/>
          <w:szCs w:val="18"/>
        </w:rPr>
      </w:pPr>
      <w:r>
        <w:rPr>
          <w:rFonts w:ascii="Times New Roman" w:hAnsi="Times New Roman" w:cs="Times New Roman"/>
          <w:sz w:val="18"/>
          <w:szCs w:val="18"/>
        </w:rPr>
        <w:t xml:space="preserve"> </w:t>
      </w:r>
    </w:p>
    <w:tbl>
      <w:tblPr>
        <w:tblStyle w:val="a3"/>
        <w:tblW w:w="15028" w:type="dxa"/>
        <w:tblInd w:w="250" w:type="dxa"/>
        <w:tblLayout w:type="fixed"/>
        <w:tblLook w:val="04A0"/>
      </w:tblPr>
      <w:tblGrid>
        <w:gridCol w:w="1701"/>
        <w:gridCol w:w="3666"/>
        <w:gridCol w:w="2288"/>
        <w:gridCol w:w="850"/>
        <w:gridCol w:w="772"/>
        <w:gridCol w:w="929"/>
        <w:gridCol w:w="929"/>
        <w:gridCol w:w="1451"/>
        <w:gridCol w:w="1276"/>
        <w:gridCol w:w="1166"/>
      </w:tblGrid>
      <w:tr w:rsidR="00A14682" w:rsidRPr="00C1115B" w:rsidTr="00B13D97">
        <w:trPr>
          <w:tblHeader/>
        </w:trPr>
        <w:tc>
          <w:tcPr>
            <w:tcW w:w="1701" w:type="dxa"/>
            <w:vMerge w:val="restart"/>
          </w:tcPr>
          <w:p w:rsidR="00A14682" w:rsidRPr="00C1115B" w:rsidRDefault="00B13D97" w:rsidP="00B13D97">
            <w:pPr>
              <w:spacing w:line="240" w:lineRule="exact"/>
              <w:ind w:left="-108"/>
              <w:jc w:val="center"/>
              <w:rPr>
                <w:rFonts w:ascii="Times New Roman" w:hAnsi="Times New Roman" w:cs="Times New Roman"/>
                <w:sz w:val="18"/>
                <w:szCs w:val="18"/>
              </w:rPr>
            </w:pPr>
            <w:r>
              <w:rPr>
                <w:rFonts w:ascii="Times New Roman" w:hAnsi="Times New Roman" w:cs="Times New Roman"/>
                <w:sz w:val="18"/>
                <w:szCs w:val="18"/>
              </w:rPr>
              <w:t xml:space="preserve">   </w:t>
            </w:r>
            <w:r w:rsidR="00A14682" w:rsidRPr="00C1115B">
              <w:rPr>
                <w:rFonts w:ascii="Times New Roman" w:hAnsi="Times New Roman" w:cs="Times New Roman"/>
                <w:sz w:val="18"/>
                <w:szCs w:val="18"/>
              </w:rPr>
              <w:t>Статус</w:t>
            </w:r>
          </w:p>
        </w:tc>
        <w:tc>
          <w:tcPr>
            <w:tcW w:w="3666" w:type="dxa"/>
            <w:vMerge w:val="restart"/>
          </w:tcPr>
          <w:p w:rsidR="00A14682" w:rsidRPr="00C1115B" w:rsidRDefault="00A14682" w:rsidP="00E33787">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Наименование</w:t>
            </w:r>
          </w:p>
          <w:p w:rsidR="00A14682" w:rsidRPr="00C1115B" w:rsidRDefault="00A14682" w:rsidP="00E33787">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муниципаль</w:t>
            </w:r>
            <w:r w:rsidRPr="00C1115B">
              <w:rPr>
                <w:rFonts w:ascii="Times New Roman" w:hAnsi="Times New Roman" w:cs="Times New Roman"/>
                <w:sz w:val="18"/>
                <w:szCs w:val="18"/>
              </w:rPr>
              <w:softHyphen/>
              <w:t>ной про</w:t>
            </w:r>
            <w:r w:rsidRPr="00C1115B">
              <w:rPr>
                <w:rFonts w:ascii="Times New Roman" w:hAnsi="Times New Roman" w:cs="Times New Roman"/>
                <w:sz w:val="18"/>
                <w:szCs w:val="18"/>
              </w:rPr>
              <w:softHyphen/>
              <w:t>граммы, подпрограммы,  ведомственной целевой программы, основного   мероприятия</w:t>
            </w:r>
          </w:p>
        </w:tc>
        <w:tc>
          <w:tcPr>
            <w:tcW w:w="2288" w:type="dxa"/>
            <w:vMerge w:val="restart"/>
          </w:tcPr>
          <w:p w:rsidR="00E33787" w:rsidRDefault="00A14682" w:rsidP="00E33787">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Ответственный исполнитель, соисполнители,</w:t>
            </w:r>
          </w:p>
          <w:p w:rsidR="00A14682" w:rsidRPr="00C1115B" w:rsidRDefault="00A14682" w:rsidP="00E33787">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участники</w:t>
            </w:r>
          </w:p>
        </w:tc>
        <w:tc>
          <w:tcPr>
            <w:tcW w:w="3480" w:type="dxa"/>
            <w:gridSpan w:val="4"/>
          </w:tcPr>
          <w:p w:rsidR="00A14682" w:rsidRPr="00C1115B" w:rsidRDefault="00A14682" w:rsidP="00A14682">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Код бюджетной</w:t>
            </w:r>
          </w:p>
          <w:p w:rsidR="00A14682" w:rsidRPr="00C1115B" w:rsidRDefault="00A14682" w:rsidP="00E33787">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 xml:space="preserve">классификации </w:t>
            </w:r>
          </w:p>
        </w:tc>
        <w:tc>
          <w:tcPr>
            <w:tcW w:w="3893" w:type="dxa"/>
            <w:gridSpan w:val="3"/>
          </w:tcPr>
          <w:p w:rsidR="00A14682" w:rsidRPr="00C1115B" w:rsidRDefault="00A14682" w:rsidP="00A14682">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Расходы (тыс. руб.), годы</w:t>
            </w:r>
          </w:p>
        </w:tc>
      </w:tr>
      <w:tr w:rsidR="00A14682" w:rsidRPr="00C1115B" w:rsidTr="00B13D97">
        <w:trPr>
          <w:trHeight w:val="720"/>
          <w:tblHeader/>
        </w:trPr>
        <w:tc>
          <w:tcPr>
            <w:tcW w:w="1701" w:type="dxa"/>
            <w:vMerge/>
          </w:tcPr>
          <w:p w:rsidR="00A14682" w:rsidRPr="00C1115B" w:rsidRDefault="00A14682" w:rsidP="00A14682">
            <w:pPr>
              <w:spacing w:line="240" w:lineRule="exact"/>
              <w:jc w:val="center"/>
              <w:rPr>
                <w:rFonts w:ascii="Times New Roman" w:hAnsi="Times New Roman" w:cs="Times New Roman"/>
                <w:sz w:val="18"/>
                <w:szCs w:val="18"/>
              </w:rPr>
            </w:pPr>
          </w:p>
        </w:tc>
        <w:tc>
          <w:tcPr>
            <w:tcW w:w="3666" w:type="dxa"/>
            <w:vMerge/>
          </w:tcPr>
          <w:p w:rsidR="00A14682" w:rsidRPr="00C1115B" w:rsidRDefault="00A14682" w:rsidP="00A14682">
            <w:pPr>
              <w:spacing w:line="240" w:lineRule="exact"/>
              <w:jc w:val="center"/>
              <w:rPr>
                <w:rFonts w:ascii="Times New Roman" w:hAnsi="Times New Roman" w:cs="Times New Roman"/>
                <w:sz w:val="18"/>
                <w:szCs w:val="18"/>
              </w:rPr>
            </w:pPr>
          </w:p>
        </w:tc>
        <w:tc>
          <w:tcPr>
            <w:tcW w:w="2288" w:type="dxa"/>
            <w:vMerge/>
          </w:tcPr>
          <w:p w:rsidR="00A14682" w:rsidRPr="00C1115B" w:rsidRDefault="00A14682" w:rsidP="00A14682">
            <w:pPr>
              <w:spacing w:line="240" w:lineRule="exact"/>
              <w:jc w:val="center"/>
              <w:rPr>
                <w:rFonts w:ascii="Times New Roman" w:hAnsi="Times New Roman" w:cs="Times New Roman"/>
                <w:sz w:val="18"/>
                <w:szCs w:val="18"/>
              </w:rPr>
            </w:pPr>
          </w:p>
        </w:tc>
        <w:tc>
          <w:tcPr>
            <w:tcW w:w="850" w:type="dxa"/>
          </w:tcPr>
          <w:p w:rsidR="00A14682" w:rsidRPr="00C1115B" w:rsidRDefault="00A14682" w:rsidP="00A14682">
            <w:pPr>
              <w:spacing w:line="240" w:lineRule="exact"/>
              <w:jc w:val="center"/>
              <w:rPr>
                <w:rFonts w:ascii="Times New Roman" w:hAnsi="Times New Roman" w:cs="Times New Roman"/>
                <w:sz w:val="18"/>
                <w:szCs w:val="18"/>
              </w:rPr>
            </w:pPr>
          </w:p>
          <w:p w:rsidR="00A14682" w:rsidRPr="00C1115B" w:rsidRDefault="00A14682" w:rsidP="00A14682">
            <w:pPr>
              <w:jc w:val="center"/>
              <w:rPr>
                <w:rFonts w:ascii="Times New Roman" w:hAnsi="Times New Roman" w:cs="Times New Roman"/>
                <w:sz w:val="18"/>
                <w:szCs w:val="18"/>
              </w:rPr>
            </w:pPr>
            <w:r w:rsidRPr="00C1115B">
              <w:rPr>
                <w:rFonts w:ascii="Times New Roman" w:hAnsi="Times New Roman" w:cs="Times New Roman"/>
                <w:sz w:val="18"/>
                <w:szCs w:val="18"/>
              </w:rPr>
              <w:t>ГРБС</w:t>
            </w:r>
          </w:p>
        </w:tc>
        <w:tc>
          <w:tcPr>
            <w:tcW w:w="772" w:type="dxa"/>
          </w:tcPr>
          <w:p w:rsidR="00A14682" w:rsidRPr="00C1115B" w:rsidRDefault="00A14682" w:rsidP="00A14682">
            <w:pPr>
              <w:spacing w:line="240" w:lineRule="exact"/>
              <w:ind w:left="-113" w:right="-72"/>
              <w:jc w:val="center"/>
              <w:rPr>
                <w:rFonts w:ascii="Times New Roman" w:hAnsi="Times New Roman" w:cs="Times New Roman"/>
                <w:sz w:val="18"/>
                <w:szCs w:val="18"/>
              </w:rPr>
            </w:pPr>
          </w:p>
          <w:p w:rsidR="00A14682" w:rsidRPr="00C1115B" w:rsidRDefault="00A14682" w:rsidP="00A14682">
            <w:pPr>
              <w:spacing w:line="240" w:lineRule="exact"/>
              <w:ind w:left="-113" w:right="-72"/>
              <w:jc w:val="center"/>
              <w:rPr>
                <w:rFonts w:ascii="Times New Roman" w:hAnsi="Times New Roman" w:cs="Times New Roman"/>
                <w:sz w:val="18"/>
                <w:szCs w:val="18"/>
              </w:rPr>
            </w:pPr>
            <w:r w:rsidRPr="00C1115B">
              <w:rPr>
                <w:rFonts w:ascii="Times New Roman" w:hAnsi="Times New Roman" w:cs="Times New Roman"/>
                <w:sz w:val="18"/>
                <w:szCs w:val="18"/>
              </w:rPr>
              <w:t>Рз Пр</w:t>
            </w:r>
          </w:p>
        </w:tc>
        <w:tc>
          <w:tcPr>
            <w:tcW w:w="929" w:type="dxa"/>
          </w:tcPr>
          <w:p w:rsidR="00A14682" w:rsidRPr="00C1115B" w:rsidRDefault="00A14682" w:rsidP="00A14682">
            <w:pPr>
              <w:spacing w:line="240" w:lineRule="exact"/>
              <w:jc w:val="center"/>
              <w:rPr>
                <w:rFonts w:ascii="Times New Roman" w:hAnsi="Times New Roman" w:cs="Times New Roman"/>
                <w:sz w:val="18"/>
                <w:szCs w:val="18"/>
              </w:rPr>
            </w:pPr>
          </w:p>
          <w:p w:rsidR="00A14682" w:rsidRPr="00C1115B" w:rsidRDefault="00A14682" w:rsidP="00A14682">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ЦСР</w:t>
            </w:r>
          </w:p>
        </w:tc>
        <w:tc>
          <w:tcPr>
            <w:tcW w:w="929" w:type="dxa"/>
          </w:tcPr>
          <w:p w:rsidR="00A14682" w:rsidRPr="00C1115B" w:rsidRDefault="00A14682" w:rsidP="00A14682">
            <w:pPr>
              <w:spacing w:line="240" w:lineRule="exact"/>
              <w:jc w:val="center"/>
              <w:rPr>
                <w:rFonts w:ascii="Times New Roman" w:hAnsi="Times New Roman" w:cs="Times New Roman"/>
                <w:sz w:val="18"/>
                <w:szCs w:val="18"/>
              </w:rPr>
            </w:pPr>
          </w:p>
          <w:p w:rsidR="00A14682" w:rsidRPr="00C1115B" w:rsidRDefault="00A14682" w:rsidP="00A14682">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ВР</w:t>
            </w:r>
          </w:p>
        </w:tc>
        <w:tc>
          <w:tcPr>
            <w:tcW w:w="1451" w:type="dxa"/>
            <w:vAlign w:val="center"/>
          </w:tcPr>
          <w:p w:rsidR="00A14682" w:rsidRPr="00C1115B" w:rsidRDefault="00D20112" w:rsidP="00D20112">
            <w:pPr>
              <w:spacing w:line="240" w:lineRule="exact"/>
              <w:ind w:left="-74"/>
              <w:jc w:val="center"/>
              <w:rPr>
                <w:rFonts w:ascii="Times New Roman" w:hAnsi="Times New Roman" w:cs="Times New Roman"/>
                <w:sz w:val="18"/>
                <w:szCs w:val="18"/>
              </w:rPr>
            </w:pPr>
            <w:r>
              <w:rPr>
                <w:rFonts w:ascii="Times New Roman" w:hAnsi="Times New Roman" w:cs="Times New Roman"/>
                <w:sz w:val="18"/>
                <w:szCs w:val="18"/>
              </w:rPr>
              <w:t>План на 01.01.2014</w:t>
            </w:r>
          </w:p>
        </w:tc>
        <w:tc>
          <w:tcPr>
            <w:tcW w:w="1276" w:type="dxa"/>
            <w:vAlign w:val="center"/>
          </w:tcPr>
          <w:p w:rsidR="00A14682" w:rsidRPr="00C1115B" w:rsidRDefault="00D20112" w:rsidP="00A14682">
            <w:pPr>
              <w:spacing w:line="240" w:lineRule="exact"/>
              <w:jc w:val="center"/>
              <w:rPr>
                <w:rFonts w:ascii="Times New Roman" w:hAnsi="Times New Roman" w:cs="Times New Roman"/>
                <w:sz w:val="18"/>
                <w:szCs w:val="18"/>
              </w:rPr>
            </w:pPr>
            <w:r>
              <w:rPr>
                <w:rFonts w:ascii="Times New Roman" w:hAnsi="Times New Roman" w:cs="Times New Roman"/>
                <w:sz w:val="18"/>
                <w:szCs w:val="18"/>
              </w:rPr>
              <w:t>План на 31.12.2014</w:t>
            </w:r>
          </w:p>
        </w:tc>
        <w:tc>
          <w:tcPr>
            <w:tcW w:w="1166" w:type="dxa"/>
            <w:vAlign w:val="center"/>
          </w:tcPr>
          <w:p w:rsidR="00A14682" w:rsidRPr="00C1115B" w:rsidRDefault="00D20112" w:rsidP="00A14682">
            <w:pPr>
              <w:spacing w:line="240" w:lineRule="exact"/>
              <w:jc w:val="center"/>
              <w:rPr>
                <w:rFonts w:ascii="Times New Roman" w:hAnsi="Times New Roman" w:cs="Times New Roman"/>
                <w:sz w:val="18"/>
                <w:szCs w:val="18"/>
              </w:rPr>
            </w:pPr>
            <w:r>
              <w:rPr>
                <w:rFonts w:ascii="Times New Roman" w:hAnsi="Times New Roman" w:cs="Times New Roman"/>
                <w:sz w:val="18"/>
                <w:szCs w:val="18"/>
              </w:rPr>
              <w:t>Кассовое исполнение</w:t>
            </w:r>
          </w:p>
        </w:tc>
      </w:tr>
      <w:tr w:rsidR="00A14682" w:rsidRPr="00C1115B" w:rsidTr="00B13D97">
        <w:trPr>
          <w:tblHeader/>
        </w:trPr>
        <w:tc>
          <w:tcPr>
            <w:tcW w:w="1701" w:type="dxa"/>
            <w:vAlign w:val="center"/>
          </w:tcPr>
          <w:p w:rsidR="00A14682" w:rsidRPr="00D20112" w:rsidRDefault="00D20112" w:rsidP="00D20112">
            <w:pPr>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3666" w:type="dxa"/>
            <w:vAlign w:val="center"/>
          </w:tcPr>
          <w:p w:rsidR="00A14682" w:rsidRPr="00C1115B" w:rsidRDefault="00D20112" w:rsidP="00D20112">
            <w:pPr>
              <w:pStyle w:val="a6"/>
              <w:spacing w:line="240" w:lineRule="exact"/>
              <w:ind w:left="-139"/>
              <w:jc w:val="center"/>
              <w:rPr>
                <w:rFonts w:ascii="Times New Roman" w:hAnsi="Times New Roman" w:cs="Times New Roman"/>
                <w:sz w:val="18"/>
                <w:szCs w:val="18"/>
              </w:rPr>
            </w:pPr>
            <w:r>
              <w:rPr>
                <w:rFonts w:ascii="Times New Roman" w:hAnsi="Times New Roman" w:cs="Times New Roman"/>
                <w:sz w:val="18"/>
                <w:szCs w:val="18"/>
              </w:rPr>
              <w:t>2</w:t>
            </w:r>
          </w:p>
        </w:tc>
        <w:tc>
          <w:tcPr>
            <w:tcW w:w="2288" w:type="dxa"/>
            <w:vAlign w:val="center"/>
          </w:tcPr>
          <w:p w:rsidR="00A14682" w:rsidRPr="00C1115B" w:rsidRDefault="00D20112" w:rsidP="00D20112">
            <w:pPr>
              <w:pStyle w:val="a6"/>
              <w:spacing w:line="240" w:lineRule="exact"/>
              <w:ind w:left="-120"/>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vAlign w:val="center"/>
          </w:tcPr>
          <w:p w:rsidR="00A14682" w:rsidRPr="00F57FF2" w:rsidRDefault="00F57FF2" w:rsidP="00F57FF2">
            <w:pPr>
              <w:spacing w:line="240" w:lineRule="exact"/>
              <w:ind w:left="-108"/>
              <w:jc w:val="center"/>
              <w:rPr>
                <w:rFonts w:ascii="Times New Roman" w:hAnsi="Times New Roman" w:cs="Times New Roman"/>
                <w:sz w:val="18"/>
                <w:szCs w:val="18"/>
              </w:rPr>
            </w:pPr>
            <w:r>
              <w:rPr>
                <w:rFonts w:ascii="Times New Roman" w:hAnsi="Times New Roman" w:cs="Times New Roman"/>
                <w:sz w:val="18"/>
                <w:szCs w:val="18"/>
              </w:rPr>
              <w:t>4</w:t>
            </w:r>
          </w:p>
        </w:tc>
        <w:tc>
          <w:tcPr>
            <w:tcW w:w="772" w:type="dxa"/>
            <w:vAlign w:val="center"/>
          </w:tcPr>
          <w:p w:rsidR="00A14682" w:rsidRPr="00D20112" w:rsidRDefault="00B13D97" w:rsidP="00F57FF2">
            <w:pPr>
              <w:spacing w:line="240" w:lineRule="exact"/>
              <w:ind w:left="-108" w:right="-45"/>
              <w:jc w:val="center"/>
              <w:rPr>
                <w:rFonts w:ascii="Times New Roman" w:hAnsi="Times New Roman" w:cs="Times New Roman"/>
                <w:sz w:val="18"/>
                <w:szCs w:val="18"/>
              </w:rPr>
            </w:pPr>
            <w:r>
              <w:rPr>
                <w:rFonts w:ascii="Times New Roman" w:hAnsi="Times New Roman" w:cs="Times New Roman"/>
                <w:sz w:val="18"/>
                <w:szCs w:val="18"/>
              </w:rPr>
              <w:t xml:space="preserve"> </w:t>
            </w:r>
            <w:r w:rsidR="00F57FF2">
              <w:rPr>
                <w:rFonts w:ascii="Times New Roman" w:hAnsi="Times New Roman" w:cs="Times New Roman"/>
                <w:sz w:val="18"/>
                <w:szCs w:val="18"/>
              </w:rPr>
              <w:t>5</w:t>
            </w:r>
          </w:p>
        </w:tc>
        <w:tc>
          <w:tcPr>
            <w:tcW w:w="929" w:type="dxa"/>
            <w:vAlign w:val="center"/>
          </w:tcPr>
          <w:p w:rsidR="00A14682" w:rsidRPr="00C1115B" w:rsidRDefault="00B13D97" w:rsidP="00F57FF2">
            <w:pPr>
              <w:pStyle w:val="a6"/>
              <w:spacing w:line="240" w:lineRule="exact"/>
              <w:ind w:left="-171"/>
              <w:jc w:val="center"/>
              <w:rPr>
                <w:rFonts w:ascii="Times New Roman" w:hAnsi="Times New Roman" w:cs="Times New Roman"/>
                <w:sz w:val="18"/>
                <w:szCs w:val="18"/>
              </w:rPr>
            </w:pPr>
            <w:r>
              <w:rPr>
                <w:rFonts w:ascii="Times New Roman" w:hAnsi="Times New Roman" w:cs="Times New Roman"/>
                <w:sz w:val="18"/>
                <w:szCs w:val="18"/>
              </w:rPr>
              <w:t xml:space="preserve">    </w:t>
            </w:r>
            <w:r w:rsidR="00F57FF2">
              <w:rPr>
                <w:rFonts w:ascii="Times New Roman" w:hAnsi="Times New Roman" w:cs="Times New Roman"/>
                <w:sz w:val="18"/>
                <w:szCs w:val="18"/>
              </w:rPr>
              <w:t>6</w:t>
            </w:r>
          </w:p>
        </w:tc>
        <w:tc>
          <w:tcPr>
            <w:tcW w:w="929" w:type="dxa"/>
            <w:vAlign w:val="center"/>
          </w:tcPr>
          <w:p w:rsidR="00A14682" w:rsidRPr="00F57FF2" w:rsidRDefault="00F57FF2" w:rsidP="00F57FF2">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1451" w:type="dxa"/>
            <w:vAlign w:val="center"/>
          </w:tcPr>
          <w:p w:rsidR="00A14682" w:rsidRPr="00C1115B" w:rsidRDefault="00F57FF2" w:rsidP="00F57FF2">
            <w:pPr>
              <w:pStyle w:val="a6"/>
              <w:spacing w:line="240" w:lineRule="exact"/>
              <w:ind w:left="0"/>
              <w:jc w:val="center"/>
              <w:rPr>
                <w:rFonts w:ascii="Times New Roman" w:hAnsi="Times New Roman" w:cs="Times New Roman"/>
                <w:sz w:val="18"/>
                <w:szCs w:val="18"/>
              </w:rPr>
            </w:pPr>
            <w:r>
              <w:rPr>
                <w:rFonts w:ascii="Times New Roman" w:hAnsi="Times New Roman" w:cs="Times New Roman"/>
                <w:sz w:val="18"/>
                <w:szCs w:val="18"/>
              </w:rPr>
              <w:t>8</w:t>
            </w:r>
          </w:p>
        </w:tc>
        <w:tc>
          <w:tcPr>
            <w:tcW w:w="1276" w:type="dxa"/>
            <w:vAlign w:val="center"/>
          </w:tcPr>
          <w:p w:rsidR="00A14682" w:rsidRPr="00C1115B" w:rsidRDefault="00F57FF2" w:rsidP="00F57FF2">
            <w:pPr>
              <w:pStyle w:val="a6"/>
              <w:spacing w:line="240" w:lineRule="exact"/>
              <w:ind w:left="0"/>
              <w:jc w:val="center"/>
              <w:rPr>
                <w:rFonts w:ascii="Times New Roman" w:hAnsi="Times New Roman" w:cs="Times New Roman"/>
                <w:sz w:val="18"/>
                <w:szCs w:val="18"/>
              </w:rPr>
            </w:pPr>
            <w:r>
              <w:rPr>
                <w:rFonts w:ascii="Times New Roman" w:hAnsi="Times New Roman" w:cs="Times New Roman"/>
                <w:sz w:val="18"/>
                <w:szCs w:val="18"/>
              </w:rPr>
              <w:t>9</w:t>
            </w:r>
          </w:p>
        </w:tc>
        <w:tc>
          <w:tcPr>
            <w:tcW w:w="1166" w:type="dxa"/>
            <w:vAlign w:val="center"/>
          </w:tcPr>
          <w:p w:rsidR="00A14682" w:rsidRPr="00D20112" w:rsidRDefault="00F57FF2" w:rsidP="00D20112">
            <w:pPr>
              <w:spacing w:line="240" w:lineRule="exact"/>
              <w:ind w:left="425"/>
              <w:rPr>
                <w:rFonts w:ascii="Times New Roman" w:hAnsi="Times New Roman" w:cs="Times New Roman"/>
                <w:sz w:val="18"/>
                <w:szCs w:val="18"/>
              </w:rPr>
            </w:pPr>
            <w:r>
              <w:rPr>
                <w:rFonts w:ascii="Times New Roman" w:hAnsi="Times New Roman" w:cs="Times New Roman"/>
                <w:sz w:val="18"/>
                <w:szCs w:val="18"/>
              </w:rPr>
              <w:t>10</w:t>
            </w:r>
          </w:p>
        </w:tc>
      </w:tr>
      <w:tr w:rsidR="00A14682" w:rsidRPr="00C1115B" w:rsidTr="00B13D97">
        <w:tc>
          <w:tcPr>
            <w:tcW w:w="1701" w:type="dxa"/>
          </w:tcPr>
          <w:p w:rsidR="00A14682" w:rsidRPr="00F57FF2" w:rsidRDefault="00A14682" w:rsidP="00A14682">
            <w:pPr>
              <w:spacing w:line="240" w:lineRule="exact"/>
              <w:jc w:val="both"/>
              <w:rPr>
                <w:rFonts w:ascii="Times New Roman" w:hAnsi="Times New Roman" w:cs="Times New Roman"/>
                <w:b/>
                <w:sz w:val="18"/>
                <w:szCs w:val="18"/>
              </w:rPr>
            </w:pPr>
            <w:r w:rsidRPr="00F57FF2">
              <w:rPr>
                <w:rFonts w:ascii="Times New Roman" w:hAnsi="Times New Roman" w:cs="Times New Roman"/>
                <w:b/>
                <w:sz w:val="18"/>
                <w:szCs w:val="18"/>
              </w:rPr>
              <w:t xml:space="preserve">Муниципальная  </w:t>
            </w:r>
            <w:r w:rsidRPr="00F57FF2">
              <w:rPr>
                <w:rFonts w:ascii="Times New Roman" w:hAnsi="Times New Roman" w:cs="Times New Roman"/>
                <w:b/>
                <w:sz w:val="18"/>
                <w:szCs w:val="18"/>
              </w:rPr>
              <w:br/>
              <w:t xml:space="preserve">программа       </w:t>
            </w:r>
          </w:p>
        </w:tc>
        <w:tc>
          <w:tcPr>
            <w:tcW w:w="3666" w:type="dxa"/>
          </w:tcPr>
          <w:p w:rsidR="00A14682" w:rsidRPr="00F57FF2" w:rsidRDefault="00A14682" w:rsidP="00A14682">
            <w:pPr>
              <w:widowControl w:val="0"/>
              <w:tabs>
                <w:tab w:val="left" w:pos="993"/>
              </w:tabs>
              <w:spacing w:line="240" w:lineRule="exact"/>
              <w:jc w:val="both"/>
              <w:rPr>
                <w:rFonts w:ascii="Times New Roman" w:hAnsi="Times New Roman" w:cs="Times New Roman"/>
                <w:b/>
              </w:rPr>
            </w:pPr>
            <w:r w:rsidRPr="00F57FF2">
              <w:rPr>
                <w:rFonts w:ascii="Times New Roman" w:hAnsi="Times New Roman" w:cs="Times New Roman"/>
                <w:b/>
              </w:rPr>
              <w:t>«</w:t>
            </w:r>
            <w:r w:rsidR="00E33787" w:rsidRPr="00F57FF2">
              <w:rPr>
                <w:rFonts w:ascii="Times New Roman" w:hAnsi="Times New Roman" w:cs="Times New Roman"/>
                <w:b/>
              </w:rPr>
              <w:t>Управление муниципальными финансами  Ульчского муниципального района  Хабаровского края</w:t>
            </w:r>
            <w:r w:rsidRPr="00F57FF2">
              <w:rPr>
                <w:rFonts w:ascii="Times New Roman" w:hAnsi="Times New Roman" w:cs="Times New Roman"/>
                <w:b/>
              </w:rPr>
              <w:t>»</w:t>
            </w:r>
          </w:p>
        </w:tc>
        <w:tc>
          <w:tcPr>
            <w:tcW w:w="2288" w:type="dxa"/>
          </w:tcPr>
          <w:p w:rsidR="00A14682" w:rsidRPr="00C1115B" w:rsidRDefault="00F57FF2" w:rsidP="00A14682">
            <w:pPr>
              <w:pStyle w:val="ConsPlusCell"/>
              <w:spacing w:line="276" w:lineRule="auto"/>
              <w:rPr>
                <w:rFonts w:ascii="Times New Roman" w:hAnsi="Times New Roman" w:cs="Times New Roman"/>
                <w:sz w:val="18"/>
                <w:szCs w:val="18"/>
              </w:rPr>
            </w:pPr>
            <w:r>
              <w:rPr>
                <w:rFonts w:ascii="Times New Roman" w:hAnsi="Times New Roman" w:cs="Times New Roman"/>
                <w:b/>
                <w:sz w:val="18"/>
                <w:szCs w:val="18"/>
              </w:rPr>
              <w:t>Финансовое управление</w:t>
            </w:r>
            <w:r w:rsidRPr="00C1115B">
              <w:rPr>
                <w:rFonts w:ascii="Times New Roman" w:hAnsi="Times New Roman" w:cs="Times New Roman"/>
                <w:b/>
                <w:sz w:val="18"/>
                <w:szCs w:val="18"/>
              </w:rPr>
              <w:t xml:space="preserve"> администрации Ульчского муниципального района;</w:t>
            </w:r>
          </w:p>
        </w:tc>
        <w:tc>
          <w:tcPr>
            <w:tcW w:w="850" w:type="dxa"/>
          </w:tcPr>
          <w:p w:rsidR="00A14682" w:rsidRPr="00F57FF2" w:rsidRDefault="00F57FF2" w:rsidP="00A14682">
            <w:pPr>
              <w:spacing w:line="240" w:lineRule="exact"/>
              <w:jc w:val="center"/>
              <w:rPr>
                <w:rFonts w:ascii="Times New Roman" w:hAnsi="Times New Roman" w:cs="Times New Roman"/>
                <w:b/>
                <w:sz w:val="18"/>
                <w:szCs w:val="18"/>
              </w:rPr>
            </w:pPr>
            <w:r w:rsidRPr="00F57FF2">
              <w:rPr>
                <w:rFonts w:ascii="Times New Roman" w:hAnsi="Times New Roman" w:cs="Times New Roman"/>
                <w:b/>
                <w:sz w:val="18"/>
                <w:szCs w:val="18"/>
              </w:rPr>
              <w:t>932</w:t>
            </w:r>
          </w:p>
        </w:tc>
        <w:tc>
          <w:tcPr>
            <w:tcW w:w="772" w:type="dxa"/>
          </w:tcPr>
          <w:p w:rsidR="00A14682" w:rsidRPr="00F57FF2" w:rsidRDefault="00F57FF2" w:rsidP="00A14682">
            <w:pPr>
              <w:spacing w:line="240" w:lineRule="exact"/>
              <w:jc w:val="center"/>
              <w:rPr>
                <w:rFonts w:ascii="Times New Roman" w:hAnsi="Times New Roman" w:cs="Times New Roman"/>
                <w:b/>
                <w:sz w:val="18"/>
                <w:szCs w:val="18"/>
              </w:rPr>
            </w:pPr>
            <w:r w:rsidRPr="00F57FF2">
              <w:rPr>
                <w:rFonts w:ascii="Times New Roman" w:hAnsi="Times New Roman" w:cs="Times New Roman"/>
                <w:b/>
                <w:sz w:val="18"/>
                <w:szCs w:val="18"/>
              </w:rPr>
              <w:t>1402</w:t>
            </w:r>
          </w:p>
        </w:tc>
        <w:tc>
          <w:tcPr>
            <w:tcW w:w="929" w:type="dxa"/>
          </w:tcPr>
          <w:p w:rsidR="00A14682" w:rsidRPr="00F57FF2" w:rsidRDefault="00A14682" w:rsidP="00A14682">
            <w:pPr>
              <w:spacing w:line="240" w:lineRule="exact"/>
              <w:rPr>
                <w:rFonts w:ascii="Times New Roman" w:hAnsi="Times New Roman" w:cs="Times New Roman"/>
                <w:b/>
                <w:sz w:val="18"/>
                <w:szCs w:val="18"/>
              </w:rPr>
            </w:pPr>
          </w:p>
          <w:p w:rsidR="00A14682" w:rsidRPr="00F57FF2" w:rsidRDefault="00A14682" w:rsidP="00A14682">
            <w:pPr>
              <w:spacing w:line="240" w:lineRule="exact"/>
              <w:jc w:val="center"/>
              <w:rPr>
                <w:rFonts w:ascii="Times New Roman" w:hAnsi="Times New Roman" w:cs="Times New Roman"/>
                <w:b/>
                <w:sz w:val="18"/>
                <w:szCs w:val="18"/>
              </w:rPr>
            </w:pPr>
          </w:p>
        </w:tc>
        <w:tc>
          <w:tcPr>
            <w:tcW w:w="929" w:type="dxa"/>
          </w:tcPr>
          <w:p w:rsidR="00A14682" w:rsidRPr="00F57FF2" w:rsidRDefault="00A14682" w:rsidP="00A14682">
            <w:pPr>
              <w:spacing w:line="240" w:lineRule="exact"/>
              <w:jc w:val="center"/>
              <w:rPr>
                <w:rFonts w:ascii="Times New Roman" w:hAnsi="Times New Roman" w:cs="Times New Roman"/>
                <w:b/>
                <w:sz w:val="18"/>
                <w:szCs w:val="18"/>
              </w:rPr>
            </w:pPr>
          </w:p>
        </w:tc>
        <w:tc>
          <w:tcPr>
            <w:tcW w:w="1451" w:type="dxa"/>
          </w:tcPr>
          <w:p w:rsidR="00A14682" w:rsidRPr="00F57FF2" w:rsidRDefault="00F57FF2" w:rsidP="00A14682">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39898,2</w:t>
            </w:r>
          </w:p>
        </w:tc>
        <w:tc>
          <w:tcPr>
            <w:tcW w:w="1276" w:type="dxa"/>
          </w:tcPr>
          <w:p w:rsidR="00A14682" w:rsidRPr="00F57FF2" w:rsidRDefault="00D168F9" w:rsidP="00A14682">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35104,641</w:t>
            </w:r>
          </w:p>
        </w:tc>
        <w:tc>
          <w:tcPr>
            <w:tcW w:w="1166" w:type="dxa"/>
          </w:tcPr>
          <w:p w:rsidR="00A14682" w:rsidRPr="00F57FF2" w:rsidRDefault="00D168F9" w:rsidP="00A14682">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35104,641</w:t>
            </w:r>
          </w:p>
        </w:tc>
      </w:tr>
      <w:tr w:rsidR="00A14682" w:rsidRPr="00C1115B" w:rsidTr="00B13D97">
        <w:tc>
          <w:tcPr>
            <w:tcW w:w="1701" w:type="dxa"/>
          </w:tcPr>
          <w:p w:rsidR="00A14682" w:rsidRPr="00C1115B" w:rsidRDefault="00A14682" w:rsidP="00A14682">
            <w:pPr>
              <w:spacing w:line="240" w:lineRule="exact"/>
              <w:jc w:val="both"/>
              <w:rPr>
                <w:rFonts w:ascii="Times New Roman" w:hAnsi="Times New Roman" w:cs="Times New Roman"/>
                <w:sz w:val="18"/>
                <w:szCs w:val="18"/>
              </w:rPr>
            </w:pPr>
          </w:p>
        </w:tc>
        <w:tc>
          <w:tcPr>
            <w:tcW w:w="3666" w:type="dxa"/>
          </w:tcPr>
          <w:p w:rsidR="00A14682" w:rsidRPr="00C1115B" w:rsidRDefault="00A14682" w:rsidP="00A14682">
            <w:pPr>
              <w:widowControl w:val="0"/>
              <w:tabs>
                <w:tab w:val="left" w:pos="993"/>
              </w:tabs>
              <w:spacing w:line="240" w:lineRule="exact"/>
              <w:jc w:val="both"/>
              <w:rPr>
                <w:rFonts w:ascii="Times New Roman" w:hAnsi="Times New Roman" w:cs="Times New Roman"/>
                <w:sz w:val="18"/>
                <w:szCs w:val="18"/>
              </w:rPr>
            </w:pPr>
          </w:p>
        </w:tc>
        <w:tc>
          <w:tcPr>
            <w:tcW w:w="2288" w:type="dxa"/>
          </w:tcPr>
          <w:p w:rsidR="00A14682" w:rsidRPr="00C1115B" w:rsidRDefault="00A14682" w:rsidP="00A14682">
            <w:pPr>
              <w:pStyle w:val="ConsPlusCell"/>
              <w:spacing w:line="276" w:lineRule="auto"/>
              <w:rPr>
                <w:rFonts w:ascii="Times New Roman" w:hAnsi="Times New Roman" w:cs="Times New Roman"/>
                <w:sz w:val="18"/>
                <w:szCs w:val="18"/>
              </w:rPr>
            </w:pPr>
            <w:r w:rsidRPr="00C1115B">
              <w:rPr>
                <w:rFonts w:ascii="Times New Roman" w:hAnsi="Times New Roman" w:cs="Times New Roman"/>
                <w:sz w:val="18"/>
                <w:szCs w:val="18"/>
              </w:rPr>
              <w:t xml:space="preserve">всего, в том числе:           </w:t>
            </w:r>
          </w:p>
        </w:tc>
        <w:tc>
          <w:tcPr>
            <w:tcW w:w="850" w:type="dxa"/>
          </w:tcPr>
          <w:p w:rsidR="00A14682" w:rsidRPr="00C1115B" w:rsidRDefault="00A14682" w:rsidP="00A14682">
            <w:pPr>
              <w:spacing w:line="240" w:lineRule="exact"/>
              <w:jc w:val="center"/>
              <w:rPr>
                <w:rFonts w:ascii="Times New Roman" w:hAnsi="Times New Roman" w:cs="Times New Roman"/>
                <w:sz w:val="18"/>
                <w:szCs w:val="18"/>
              </w:rPr>
            </w:pPr>
          </w:p>
        </w:tc>
        <w:tc>
          <w:tcPr>
            <w:tcW w:w="772" w:type="dxa"/>
          </w:tcPr>
          <w:p w:rsidR="00A14682" w:rsidRPr="00C1115B" w:rsidRDefault="00A14682" w:rsidP="00A14682">
            <w:pPr>
              <w:spacing w:line="240" w:lineRule="exact"/>
              <w:jc w:val="center"/>
              <w:rPr>
                <w:rFonts w:ascii="Times New Roman" w:hAnsi="Times New Roman" w:cs="Times New Roman"/>
                <w:sz w:val="18"/>
                <w:szCs w:val="18"/>
              </w:rPr>
            </w:pPr>
          </w:p>
        </w:tc>
        <w:tc>
          <w:tcPr>
            <w:tcW w:w="929" w:type="dxa"/>
          </w:tcPr>
          <w:p w:rsidR="00A14682" w:rsidRPr="00C1115B" w:rsidRDefault="00A14682" w:rsidP="00A14682">
            <w:pPr>
              <w:spacing w:line="240" w:lineRule="exact"/>
              <w:jc w:val="center"/>
              <w:rPr>
                <w:rFonts w:ascii="Times New Roman" w:hAnsi="Times New Roman" w:cs="Times New Roman"/>
                <w:sz w:val="18"/>
                <w:szCs w:val="18"/>
              </w:rPr>
            </w:pPr>
          </w:p>
        </w:tc>
        <w:tc>
          <w:tcPr>
            <w:tcW w:w="929" w:type="dxa"/>
          </w:tcPr>
          <w:p w:rsidR="00A14682" w:rsidRPr="00C1115B" w:rsidRDefault="00A14682" w:rsidP="00A14682">
            <w:pPr>
              <w:spacing w:line="240" w:lineRule="exact"/>
              <w:jc w:val="center"/>
              <w:rPr>
                <w:rFonts w:ascii="Times New Roman" w:hAnsi="Times New Roman" w:cs="Times New Roman"/>
                <w:sz w:val="18"/>
                <w:szCs w:val="18"/>
              </w:rPr>
            </w:pPr>
          </w:p>
        </w:tc>
        <w:tc>
          <w:tcPr>
            <w:tcW w:w="1451" w:type="dxa"/>
          </w:tcPr>
          <w:p w:rsidR="00A14682" w:rsidRPr="00C1115B" w:rsidRDefault="00A14682" w:rsidP="00A14682">
            <w:pPr>
              <w:spacing w:line="240" w:lineRule="exact"/>
              <w:jc w:val="center"/>
              <w:rPr>
                <w:rFonts w:ascii="Times New Roman" w:hAnsi="Times New Roman" w:cs="Times New Roman"/>
                <w:b/>
                <w:sz w:val="18"/>
                <w:szCs w:val="18"/>
              </w:rPr>
            </w:pPr>
          </w:p>
        </w:tc>
        <w:tc>
          <w:tcPr>
            <w:tcW w:w="1276" w:type="dxa"/>
          </w:tcPr>
          <w:p w:rsidR="00A14682" w:rsidRPr="00C1115B" w:rsidRDefault="00A14682" w:rsidP="00A14682">
            <w:pPr>
              <w:spacing w:line="240" w:lineRule="exact"/>
              <w:jc w:val="center"/>
              <w:rPr>
                <w:rFonts w:ascii="Times New Roman" w:hAnsi="Times New Roman" w:cs="Times New Roman"/>
                <w:b/>
                <w:sz w:val="18"/>
                <w:szCs w:val="18"/>
              </w:rPr>
            </w:pPr>
          </w:p>
        </w:tc>
        <w:tc>
          <w:tcPr>
            <w:tcW w:w="1166" w:type="dxa"/>
          </w:tcPr>
          <w:p w:rsidR="00A14682" w:rsidRPr="00C1115B" w:rsidRDefault="00A14682" w:rsidP="00A14682">
            <w:pPr>
              <w:spacing w:line="240" w:lineRule="exact"/>
              <w:jc w:val="center"/>
              <w:rPr>
                <w:rFonts w:ascii="Times New Roman" w:hAnsi="Times New Roman" w:cs="Times New Roman"/>
                <w:b/>
                <w:sz w:val="18"/>
                <w:szCs w:val="18"/>
              </w:rPr>
            </w:pPr>
          </w:p>
        </w:tc>
      </w:tr>
      <w:tr w:rsidR="00A14682" w:rsidRPr="00C1115B" w:rsidTr="00B13D97">
        <w:tc>
          <w:tcPr>
            <w:tcW w:w="1701" w:type="dxa"/>
            <w:vAlign w:val="center"/>
          </w:tcPr>
          <w:p w:rsidR="00A14682" w:rsidRPr="00C1115B" w:rsidRDefault="00A14682" w:rsidP="00A14682">
            <w:pPr>
              <w:spacing w:line="240" w:lineRule="exact"/>
              <w:jc w:val="center"/>
              <w:rPr>
                <w:rFonts w:ascii="Times New Roman" w:hAnsi="Times New Roman" w:cs="Times New Roman"/>
                <w:sz w:val="18"/>
                <w:szCs w:val="18"/>
              </w:rPr>
            </w:pPr>
            <w:r w:rsidRPr="00C1115B">
              <w:rPr>
                <w:rFonts w:ascii="Times New Roman" w:hAnsi="Times New Roman" w:cs="Times New Roman"/>
                <w:sz w:val="18"/>
                <w:szCs w:val="18"/>
              </w:rPr>
              <w:t>1.</w:t>
            </w:r>
          </w:p>
        </w:tc>
        <w:tc>
          <w:tcPr>
            <w:tcW w:w="3666" w:type="dxa"/>
          </w:tcPr>
          <w:p w:rsidR="00A14682" w:rsidRPr="00C1115B" w:rsidRDefault="00F57FF2" w:rsidP="00A14682">
            <w:pPr>
              <w:spacing w:line="240" w:lineRule="exact"/>
              <w:jc w:val="both"/>
              <w:rPr>
                <w:rFonts w:ascii="Times New Roman" w:hAnsi="Times New Roman" w:cs="Times New Roman"/>
                <w:sz w:val="18"/>
                <w:szCs w:val="18"/>
              </w:rPr>
            </w:pPr>
            <w:r>
              <w:rPr>
                <w:rFonts w:ascii="Times New Roman" w:hAnsi="Times New Roman"/>
                <w:bCs/>
                <w:sz w:val="20"/>
                <w:szCs w:val="20"/>
              </w:rPr>
              <w:t>Предоставление дотации  на поддержку  мер по обеспечению сбалансированности местных бюджетов  в соответствии с утвержденным порядком  предоставления</w:t>
            </w:r>
          </w:p>
        </w:tc>
        <w:tc>
          <w:tcPr>
            <w:tcW w:w="2288" w:type="dxa"/>
          </w:tcPr>
          <w:p w:rsidR="00A14682" w:rsidRPr="00C1115B" w:rsidRDefault="00A14682" w:rsidP="00A14682">
            <w:pPr>
              <w:pStyle w:val="ConsPlusCell"/>
              <w:spacing w:line="276" w:lineRule="auto"/>
              <w:rPr>
                <w:rFonts w:ascii="Times New Roman" w:hAnsi="Times New Roman" w:cs="Times New Roman"/>
                <w:sz w:val="18"/>
                <w:szCs w:val="18"/>
              </w:rPr>
            </w:pPr>
          </w:p>
        </w:tc>
        <w:tc>
          <w:tcPr>
            <w:tcW w:w="850" w:type="dxa"/>
          </w:tcPr>
          <w:p w:rsidR="00A14682" w:rsidRPr="00F57FF2" w:rsidRDefault="00F57FF2" w:rsidP="00A14682">
            <w:pPr>
              <w:spacing w:line="240" w:lineRule="exact"/>
              <w:jc w:val="center"/>
              <w:rPr>
                <w:rFonts w:ascii="Times New Roman" w:hAnsi="Times New Roman" w:cs="Times New Roman"/>
                <w:sz w:val="18"/>
                <w:szCs w:val="18"/>
              </w:rPr>
            </w:pPr>
            <w:r w:rsidRPr="00F57FF2">
              <w:rPr>
                <w:rFonts w:ascii="Times New Roman" w:hAnsi="Times New Roman" w:cs="Times New Roman"/>
                <w:sz w:val="18"/>
                <w:szCs w:val="18"/>
              </w:rPr>
              <w:t>932</w:t>
            </w:r>
          </w:p>
        </w:tc>
        <w:tc>
          <w:tcPr>
            <w:tcW w:w="772" w:type="dxa"/>
          </w:tcPr>
          <w:p w:rsidR="00A14682" w:rsidRPr="00F57FF2" w:rsidRDefault="00F57FF2" w:rsidP="00A14682">
            <w:pPr>
              <w:spacing w:line="240" w:lineRule="exact"/>
              <w:jc w:val="center"/>
              <w:rPr>
                <w:rFonts w:ascii="Times New Roman" w:hAnsi="Times New Roman" w:cs="Times New Roman"/>
                <w:sz w:val="18"/>
                <w:szCs w:val="18"/>
              </w:rPr>
            </w:pPr>
            <w:r w:rsidRPr="00F57FF2">
              <w:rPr>
                <w:rFonts w:ascii="Times New Roman" w:hAnsi="Times New Roman" w:cs="Times New Roman"/>
                <w:sz w:val="18"/>
                <w:szCs w:val="18"/>
              </w:rPr>
              <w:t>1401</w:t>
            </w:r>
          </w:p>
        </w:tc>
        <w:tc>
          <w:tcPr>
            <w:tcW w:w="929" w:type="dxa"/>
          </w:tcPr>
          <w:p w:rsidR="00A14682" w:rsidRPr="00F57FF2" w:rsidRDefault="00F57FF2" w:rsidP="00A14682">
            <w:pPr>
              <w:spacing w:line="240" w:lineRule="exact"/>
              <w:jc w:val="center"/>
              <w:rPr>
                <w:rFonts w:ascii="Times New Roman" w:hAnsi="Times New Roman" w:cs="Times New Roman"/>
                <w:sz w:val="18"/>
                <w:szCs w:val="18"/>
              </w:rPr>
            </w:pPr>
            <w:r w:rsidRPr="00F57FF2">
              <w:rPr>
                <w:rFonts w:ascii="Times New Roman" w:hAnsi="Times New Roman" w:cs="Times New Roman"/>
                <w:sz w:val="18"/>
                <w:szCs w:val="18"/>
              </w:rPr>
              <w:t>0910050</w:t>
            </w:r>
          </w:p>
        </w:tc>
        <w:tc>
          <w:tcPr>
            <w:tcW w:w="929" w:type="dxa"/>
          </w:tcPr>
          <w:p w:rsidR="00A14682" w:rsidRPr="00F57FF2" w:rsidRDefault="00F57FF2" w:rsidP="00A14682">
            <w:pPr>
              <w:spacing w:line="240" w:lineRule="exact"/>
              <w:jc w:val="center"/>
              <w:rPr>
                <w:rFonts w:ascii="Times New Roman" w:hAnsi="Times New Roman" w:cs="Times New Roman"/>
                <w:sz w:val="18"/>
                <w:szCs w:val="18"/>
              </w:rPr>
            </w:pPr>
            <w:r w:rsidRPr="00F57FF2">
              <w:rPr>
                <w:rFonts w:ascii="Times New Roman" w:hAnsi="Times New Roman" w:cs="Times New Roman"/>
                <w:sz w:val="18"/>
                <w:szCs w:val="18"/>
              </w:rPr>
              <w:t>540</w:t>
            </w:r>
          </w:p>
        </w:tc>
        <w:tc>
          <w:tcPr>
            <w:tcW w:w="1451" w:type="dxa"/>
          </w:tcPr>
          <w:p w:rsidR="00A14682" w:rsidRPr="00F57FF2" w:rsidRDefault="00F57FF2" w:rsidP="00A14682">
            <w:pPr>
              <w:spacing w:line="240" w:lineRule="exact"/>
              <w:jc w:val="center"/>
              <w:rPr>
                <w:rFonts w:ascii="Times New Roman" w:hAnsi="Times New Roman" w:cs="Times New Roman"/>
                <w:sz w:val="18"/>
                <w:szCs w:val="18"/>
              </w:rPr>
            </w:pPr>
            <w:r w:rsidRPr="00F57FF2">
              <w:rPr>
                <w:rFonts w:ascii="Times New Roman" w:hAnsi="Times New Roman" w:cs="Times New Roman"/>
                <w:sz w:val="18"/>
                <w:szCs w:val="18"/>
              </w:rPr>
              <w:t>39898,2</w:t>
            </w:r>
          </w:p>
        </w:tc>
        <w:tc>
          <w:tcPr>
            <w:tcW w:w="1276" w:type="dxa"/>
          </w:tcPr>
          <w:p w:rsidR="00A14682" w:rsidRPr="00F57FF2" w:rsidRDefault="00D168F9" w:rsidP="00A14682">
            <w:pPr>
              <w:spacing w:line="240" w:lineRule="exact"/>
              <w:jc w:val="center"/>
              <w:rPr>
                <w:rFonts w:ascii="Times New Roman" w:hAnsi="Times New Roman" w:cs="Times New Roman"/>
                <w:sz w:val="18"/>
                <w:szCs w:val="18"/>
              </w:rPr>
            </w:pPr>
            <w:r>
              <w:rPr>
                <w:rFonts w:ascii="Times New Roman" w:hAnsi="Times New Roman" w:cs="Times New Roman"/>
                <w:sz w:val="18"/>
                <w:szCs w:val="18"/>
              </w:rPr>
              <w:t>35104,641</w:t>
            </w:r>
          </w:p>
        </w:tc>
        <w:tc>
          <w:tcPr>
            <w:tcW w:w="1166" w:type="dxa"/>
          </w:tcPr>
          <w:p w:rsidR="00A14682" w:rsidRPr="00F57FF2" w:rsidRDefault="00D168F9" w:rsidP="00A14682">
            <w:pPr>
              <w:spacing w:line="240" w:lineRule="exact"/>
              <w:jc w:val="center"/>
              <w:rPr>
                <w:rFonts w:ascii="Times New Roman" w:hAnsi="Times New Roman" w:cs="Times New Roman"/>
                <w:sz w:val="18"/>
                <w:szCs w:val="18"/>
              </w:rPr>
            </w:pPr>
            <w:r>
              <w:rPr>
                <w:rFonts w:ascii="Times New Roman" w:hAnsi="Times New Roman" w:cs="Times New Roman"/>
                <w:sz w:val="18"/>
                <w:szCs w:val="18"/>
              </w:rPr>
              <w:t>35104,641</w:t>
            </w:r>
          </w:p>
        </w:tc>
      </w:tr>
    </w:tbl>
    <w:p w:rsidR="00A14682" w:rsidRPr="00C1115B" w:rsidRDefault="00A14682" w:rsidP="00A14682">
      <w:pPr>
        <w:widowControl w:val="0"/>
        <w:autoSpaceDE w:val="0"/>
        <w:autoSpaceDN w:val="0"/>
        <w:adjustRightInd w:val="0"/>
        <w:spacing w:after="0" w:line="240" w:lineRule="auto"/>
        <w:ind w:firstLine="540"/>
        <w:jc w:val="center"/>
        <w:rPr>
          <w:rFonts w:ascii="Times New Roman" w:hAnsi="Times New Roman" w:cs="Times New Roman"/>
          <w:sz w:val="18"/>
          <w:szCs w:val="18"/>
        </w:rPr>
      </w:pPr>
    </w:p>
    <w:p w:rsidR="00A14682" w:rsidRPr="00C1115B" w:rsidRDefault="00A14682" w:rsidP="00A14682">
      <w:pPr>
        <w:widowControl w:val="0"/>
        <w:autoSpaceDE w:val="0"/>
        <w:autoSpaceDN w:val="0"/>
        <w:adjustRightInd w:val="0"/>
        <w:spacing w:after="0" w:line="240" w:lineRule="auto"/>
        <w:ind w:firstLine="540"/>
        <w:jc w:val="center"/>
        <w:rPr>
          <w:rFonts w:ascii="Times New Roman" w:hAnsi="Times New Roman" w:cs="Times New Roman"/>
          <w:sz w:val="18"/>
          <w:szCs w:val="18"/>
        </w:rPr>
      </w:pPr>
    </w:p>
    <w:p w:rsidR="00B13D97" w:rsidRDefault="00B13D97" w:rsidP="00B13D97">
      <w:pPr>
        <w:widowControl w:val="0"/>
        <w:autoSpaceDE w:val="0"/>
        <w:autoSpaceDN w:val="0"/>
        <w:adjustRightInd w:val="0"/>
        <w:spacing w:after="0" w:line="240" w:lineRule="auto"/>
        <w:ind w:left="-567"/>
        <w:rPr>
          <w:rFonts w:ascii="Times New Roman" w:hAnsi="Times New Roman" w:cs="Times New Roman"/>
          <w:sz w:val="24"/>
          <w:szCs w:val="24"/>
        </w:rPr>
      </w:pPr>
    </w:p>
    <w:p w:rsidR="00B13D97" w:rsidRDefault="00B13D97" w:rsidP="00B13D97">
      <w:pPr>
        <w:widowControl w:val="0"/>
        <w:autoSpaceDE w:val="0"/>
        <w:autoSpaceDN w:val="0"/>
        <w:adjustRightInd w:val="0"/>
        <w:spacing w:after="0" w:line="240" w:lineRule="auto"/>
        <w:ind w:left="-567"/>
        <w:rPr>
          <w:rFonts w:ascii="Times New Roman" w:hAnsi="Times New Roman" w:cs="Times New Roman"/>
          <w:sz w:val="24"/>
          <w:szCs w:val="24"/>
        </w:rPr>
      </w:pPr>
    </w:p>
    <w:p w:rsidR="00B13D97" w:rsidRPr="0060682C" w:rsidRDefault="00B13D97" w:rsidP="00B13D97">
      <w:pPr>
        <w:widowControl w:val="0"/>
        <w:autoSpaceDE w:val="0"/>
        <w:autoSpaceDN w:val="0"/>
        <w:adjustRightInd w:val="0"/>
        <w:spacing w:after="0" w:line="240" w:lineRule="auto"/>
        <w:ind w:left="142"/>
        <w:rPr>
          <w:rFonts w:ascii="Times New Roman" w:hAnsi="Times New Roman" w:cs="Times New Roman"/>
          <w:sz w:val="24"/>
          <w:szCs w:val="24"/>
        </w:rPr>
      </w:pPr>
      <w:r>
        <w:rPr>
          <w:rFonts w:ascii="Times New Roman" w:hAnsi="Times New Roman" w:cs="Times New Roman"/>
          <w:sz w:val="24"/>
          <w:szCs w:val="24"/>
        </w:rPr>
        <w:t>Начальник финансового управления                                                                                                                                                             И.Д.Баскова</w:t>
      </w:r>
    </w:p>
    <w:p w:rsidR="00B13D97" w:rsidRPr="0060682C" w:rsidRDefault="00B13D97" w:rsidP="00B13D97">
      <w:pPr>
        <w:widowControl w:val="0"/>
        <w:autoSpaceDE w:val="0"/>
        <w:autoSpaceDN w:val="0"/>
        <w:adjustRightInd w:val="0"/>
        <w:spacing w:after="0" w:line="240" w:lineRule="auto"/>
        <w:ind w:firstLine="540"/>
        <w:rPr>
          <w:rFonts w:ascii="Times New Roman" w:hAnsi="Times New Roman"/>
          <w:sz w:val="24"/>
          <w:szCs w:val="24"/>
        </w:rPr>
      </w:pPr>
    </w:p>
    <w:p w:rsidR="001D58E3" w:rsidRPr="00EF03D4" w:rsidRDefault="001D58E3" w:rsidP="00B13D97">
      <w:pPr>
        <w:widowControl w:val="0"/>
        <w:autoSpaceDE w:val="0"/>
        <w:autoSpaceDN w:val="0"/>
        <w:adjustRightInd w:val="0"/>
        <w:spacing w:after="0" w:line="240" w:lineRule="auto"/>
        <w:rPr>
          <w:rFonts w:ascii="Times New Roman" w:hAnsi="Times New Roman" w:cs="Times New Roman"/>
          <w:sz w:val="28"/>
          <w:szCs w:val="28"/>
        </w:rPr>
      </w:pPr>
    </w:p>
    <w:sectPr w:rsidR="001D58E3" w:rsidRPr="00EF03D4" w:rsidSect="00753231">
      <w:pgSz w:w="16838" w:h="11906" w:orient="landscape"/>
      <w:pgMar w:top="567"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C7B45"/>
    <w:multiLevelType w:val="hybridMultilevel"/>
    <w:tmpl w:val="9B26A16E"/>
    <w:lvl w:ilvl="0" w:tplc="9B56E38A">
      <w:start w:val="1"/>
      <w:numFmt w:val="decimal"/>
      <w:lvlText w:val="%1."/>
      <w:lvlJc w:val="left"/>
      <w:pPr>
        <w:ind w:left="1495"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DC0064"/>
    <w:multiLevelType w:val="hybridMultilevel"/>
    <w:tmpl w:val="5186FF5E"/>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5AD02251"/>
    <w:multiLevelType w:val="multilevel"/>
    <w:tmpl w:val="9070B76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5EF764A2"/>
    <w:multiLevelType w:val="multilevel"/>
    <w:tmpl w:val="E50CBD6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EF03D4"/>
    <w:rsid w:val="000061EE"/>
    <w:rsid w:val="00020868"/>
    <w:rsid w:val="000377EA"/>
    <w:rsid w:val="0004473E"/>
    <w:rsid w:val="00045F8D"/>
    <w:rsid w:val="00050B86"/>
    <w:rsid w:val="00051973"/>
    <w:rsid w:val="00057366"/>
    <w:rsid w:val="00061DAE"/>
    <w:rsid w:val="00064BD8"/>
    <w:rsid w:val="00075C5C"/>
    <w:rsid w:val="000A3C2D"/>
    <w:rsid w:val="000A53A6"/>
    <w:rsid w:val="000A6D56"/>
    <w:rsid w:val="000A7E9E"/>
    <w:rsid w:val="000B5B96"/>
    <w:rsid w:val="000B7740"/>
    <w:rsid w:val="000E24E9"/>
    <w:rsid w:val="00111990"/>
    <w:rsid w:val="0012654F"/>
    <w:rsid w:val="001346FA"/>
    <w:rsid w:val="001578C0"/>
    <w:rsid w:val="00171529"/>
    <w:rsid w:val="00181E0A"/>
    <w:rsid w:val="0019322F"/>
    <w:rsid w:val="00195BD6"/>
    <w:rsid w:val="001A086E"/>
    <w:rsid w:val="001B2B63"/>
    <w:rsid w:val="001B3959"/>
    <w:rsid w:val="001B567D"/>
    <w:rsid w:val="001C7E77"/>
    <w:rsid w:val="001D332C"/>
    <w:rsid w:val="001D58E3"/>
    <w:rsid w:val="001E6621"/>
    <w:rsid w:val="0020137E"/>
    <w:rsid w:val="00205826"/>
    <w:rsid w:val="00211384"/>
    <w:rsid w:val="002319AE"/>
    <w:rsid w:val="00247CBC"/>
    <w:rsid w:val="002556D9"/>
    <w:rsid w:val="00263F45"/>
    <w:rsid w:val="00295B38"/>
    <w:rsid w:val="002A5616"/>
    <w:rsid w:val="002B2E7A"/>
    <w:rsid w:val="002B3133"/>
    <w:rsid w:val="002C6EC0"/>
    <w:rsid w:val="002C7B11"/>
    <w:rsid w:val="002E14D6"/>
    <w:rsid w:val="003027B3"/>
    <w:rsid w:val="0030757E"/>
    <w:rsid w:val="00317DE4"/>
    <w:rsid w:val="003212CE"/>
    <w:rsid w:val="00341DAB"/>
    <w:rsid w:val="00350B9F"/>
    <w:rsid w:val="0035192A"/>
    <w:rsid w:val="00354C0D"/>
    <w:rsid w:val="0036642B"/>
    <w:rsid w:val="00376DF1"/>
    <w:rsid w:val="00386B0C"/>
    <w:rsid w:val="00396D43"/>
    <w:rsid w:val="003A0B45"/>
    <w:rsid w:val="003B74D3"/>
    <w:rsid w:val="003D69DF"/>
    <w:rsid w:val="003E0C97"/>
    <w:rsid w:val="004159E7"/>
    <w:rsid w:val="00446A81"/>
    <w:rsid w:val="00452651"/>
    <w:rsid w:val="004553C1"/>
    <w:rsid w:val="00491F15"/>
    <w:rsid w:val="004B5F98"/>
    <w:rsid w:val="004C1B53"/>
    <w:rsid w:val="004D41AC"/>
    <w:rsid w:val="004E7B0C"/>
    <w:rsid w:val="004F44D8"/>
    <w:rsid w:val="004F79DC"/>
    <w:rsid w:val="005019E2"/>
    <w:rsid w:val="00501C80"/>
    <w:rsid w:val="00511515"/>
    <w:rsid w:val="00514C3F"/>
    <w:rsid w:val="0051597D"/>
    <w:rsid w:val="00534645"/>
    <w:rsid w:val="00542602"/>
    <w:rsid w:val="00544789"/>
    <w:rsid w:val="005738DF"/>
    <w:rsid w:val="005A6D0D"/>
    <w:rsid w:val="005C2A2C"/>
    <w:rsid w:val="005D06B4"/>
    <w:rsid w:val="005E069E"/>
    <w:rsid w:val="005E7E39"/>
    <w:rsid w:val="005F0377"/>
    <w:rsid w:val="005F2333"/>
    <w:rsid w:val="0060682C"/>
    <w:rsid w:val="00632BA2"/>
    <w:rsid w:val="006436FE"/>
    <w:rsid w:val="006444DA"/>
    <w:rsid w:val="006565EC"/>
    <w:rsid w:val="006660E0"/>
    <w:rsid w:val="006718FF"/>
    <w:rsid w:val="0068313E"/>
    <w:rsid w:val="006971F7"/>
    <w:rsid w:val="006A21CE"/>
    <w:rsid w:val="006A7B1D"/>
    <w:rsid w:val="006E48AE"/>
    <w:rsid w:val="006F065A"/>
    <w:rsid w:val="006F1419"/>
    <w:rsid w:val="006F45EF"/>
    <w:rsid w:val="006F4799"/>
    <w:rsid w:val="00704C8A"/>
    <w:rsid w:val="00716980"/>
    <w:rsid w:val="00723002"/>
    <w:rsid w:val="00753231"/>
    <w:rsid w:val="007631C7"/>
    <w:rsid w:val="00763CD3"/>
    <w:rsid w:val="00766D00"/>
    <w:rsid w:val="007912AF"/>
    <w:rsid w:val="007A01E9"/>
    <w:rsid w:val="007B231A"/>
    <w:rsid w:val="0080357A"/>
    <w:rsid w:val="00831A36"/>
    <w:rsid w:val="0083544C"/>
    <w:rsid w:val="00850374"/>
    <w:rsid w:val="0086551B"/>
    <w:rsid w:val="00883369"/>
    <w:rsid w:val="008B70E3"/>
    <w:rsid w:val="008C0771"/>
    <w:rsid w:val="008C0ABA"/>
    <w:rsid w:val="00935FDE"/>
    <w:rsid w:val="0095794F"/>
    <w:rsid w:val="00986233"/>
    <w:rsid w:val="00986604"/>
    <w:rsid w:val="009A555A"/>
    <w:rsid w:val="009B36DA"/>
    <w:rsid w:val="009C5444"/>
    <w:rsid w:val="009D1C43"/>
    <w:rsid w:val="009D36E4"/>
    <w:rsid w:val="009D3FE8"/>
    <w:rsid w:val="009D750C"/>
    <w:rsid w:val="009F019C"/>
    <w:rsid w:val="00A010C3"/>
    <w:rsid w:val="00A13A09"/>
    <w:rsid w:val="00A14682"/>
    <w:rsid w:val="00A24EAA"/>
    <w:rsid w:val="00A346C3"/>
    <w:rsid w:val="00A402AB"/>
    <w:rsid w:val="00A45C3C"/>
    <w:rsid w:val="00A45CDD"/>
    <w:rsid w:val="00A74ADD"/>
    <w:rsid w:val="00A86EED"/>
    <w:rsid w:val="00A923BB"/>
    <w:rsid w:val="00AE6546"/>
    <w:rsid w:val="00B03FE8"/>
    <w:rsid w:val="00B074E3"/>
    <w:rsid w:val="00B07F63"/>
    <w:rsid w:val="00B13D97"/>
    <w:rsid w:val="00B21D43"/>
    <w:rsid w:val="00B24E92"/>
    <w:rsid w:val="00B30BFA"/>
    <w:rsid w:val="00B34F40"/>
    <w:rsid w:val="00B3759D"/>
    <w:rsid w:val="00B416C8"/>
    <w:rsid w:val="00BA0B50"/>
    <w:rsid w:val="00BB2472"/>
    <w:rsid w:val="00BC59DE"/>
    <w:rsid w:val="00BD022F"/>
    <w:rsid w:val="00BF5A32"/>
    <w:rsid w:val="00C1115B"/>
    <w:rsid w:val="00C1152B"/>
    <w:rsid w:val="00C265D2"/>
    <w:rsid w:val="00C47218"/>
    <w:rsid w:val="00C634C2"/>
    <w:rsid w:val="00C67A46"/>
    <w:rsid w:val="00C853A3"/>
    <w:rsid w:val="00C920CF"/>
    <w:rsid w:val="00CB4F07"/>
    <w:rsid w:val="00CC35E4"/>
    <w:rsid w:val="00CD6E91"/>
    <w:rsid w:val="00CE3092"/>
    <w:rsid w:val="00CF670B"/>
    <w:rsid w:val="00D03F02"/>
    <w:rsid w:val="00D06484"/>
    <w:rsid w:val="00D168F9"/>
    <w:rsid w:val="00D20112"/>
    <w:rsid w:val="00D53F03"/>
    <w:rsid w:val="00D61F5D"/>
    <w:rsid w:val="00D7461B"/>
    <w:rsid w:val="00D747D0"/>
    <w:rsid w:val="00DC7D47"/>
    <w:rsid w:val="00DE29BC"/>
    <w:rsid w:val="00DE79CE"/>
    <w:rsid w:val="00DF33BC"/>
    <w:rsid w:val="00E07F2D"/>
    <w:rsid w:val="00E158CB"/>
    <w:rsid w:val="00E31E87"/>
    <w:rsid w:val="00E33787"/>
    <w:rsid w:val="00E421C4"/>
    <w:rsid w:val="00E46638"/>
    <w:rsid w:val="00E70048"/>
    <w:rsid w:val="00E8595F"/>
    <w:rsid w:val="00E87472"/>
    <w:rsid w:val="00EB1DC5"/>
    <w:rsid w:val="00EE4B14"/>
    <w:rsid w:val="00EF03D4"/>
    <w:rsid w:val="00F13242"/>
    <w:rsid w:val="00F22DD5"/>
    <w:rsid w:val="00F427F8"/>
    <w:rsid w:val="00F45C37"/>
    <w:rsid w:val="00F57FF2"/>
    <w:rsid w:val="00F72DEA"/>
    <w:rsid w:val="00F75BDC"/>
    <w:rsid w:val="00F86488"/>
    <w:rsid w:val="00F87C29"/>
    <w:rsid w:val="00F96C60"/>
    <w:rsid w:val="00FC40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8DF"/>
  </w:style>
  <w:style w:type="paragraph" w:styleId="1">
    <w:name w:val="heading 1"/>
    <w:basedOn w:val="a"/>
    <w:link w:val="10"/>
    <w:uiPriority w:val="9"/>
    <w:qFormat/>
    <w:rsid w:val="00DE29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03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D58E3"/>
    <w:pPr>
      <w:widowControl w:val="0"/>
      <w:autoSpaceDE w:val="0"/>
      <w:autoSpaceDN w:val="0"/>
      <w:adjustRightInd w:val="0"/>
      <w:spacing w:after="0" w:line="240" w:lineRule="auto"/>
    </w:pPr>
    <w:rPr>
      <w:rFonts w:ascii="Calibri" w:eastAsia="Calibri" w:hAnsi="Calibri" w:cs="Calibri"/>
      <w:lang w:eastAsia="ru-RU"/>
    </w:rPr>
  </w:style>
  <w:style w:type="character" w:styleId="a4">
    <w:name w:val="Hyperlink"/>
    <w:basedOn w:val="a0"/>
    <w:semiHidden/>
    <w:rsid w:val="001D58E3"/>
    <w:rPr>
      <w:rFonts w:cs="Times New Roman"/>
      <w:color w:val="0000FF"/>
      <w:u w:val="single"/>
    </w:rPr>
  </w:style>
  <w:style w:type="paragraph" w:customStyle="1" w:styleId="a5">
    <w:name w:val="новый"/>
    <w:basedOn w:val="a"/>
    <w:qFormat/>
    <w:rsid w:val="003B74D3"/>
    <w:pPr>
      <w:autoSpaceDE w:val="0"/>
      <w:autoSpaceDN w:val="0"/>
      <w:adjustRightInd w:val="0"/>
      <w:spacing w:after="0" w:line="240" w:lineRule="auto"/>
      <w:jc w:val="both"/>
      <w:outlineLvl w:val="0"/>
    </w:pPr>
    <w:rPr>
      <w:rFonts w:ascii="Times New Roman" w:eastAsiaTheme="minorEastAsia" w:hAnsi="Times New Roman" w:cs="Calibri"/>
      <w:sz w:val="28"/>
    </w:rPr>
  </w:style>
  <w:style w:type="character" w:customStyle="1" w:styleId="FontStyle11">
    <w:name w:val="Font Style11"/>
    <w:basedOn w:val="a0"/>
    <w:rsid w:val="003B74D3"/>
    <w:rPr>
      <w:rFonts w:ascii="Times New Roman" w:hAnsi="Times New Roman" w:cs="Times New Roman"/>
      <w:sz w:val="26"/>
      <w:szCs w:val="26"/>
    </w:rPr>
  </w:style>
  <w:style w:type="paragraph" w:styleId="a6">
    <w:name w:val="List Paragraph"/>
    <w:basedOn w:val="a"/>
    <w:uiPriority w:val="34"/>
    <w:qFormat/>
    <w:rsid w:val="00A346C3"/>
    <w:pPr>
      <w:ind w:left="720"/>
      <w:contextualSpacing/>
    </w:pPr>
  </w:style>
  <w:style w:type="character" w:customStyle="1" w:styleId="FontStyle39">
    <w:name w:val="Font Style39"/>
    <w:basedOn w:val="a0"/>
    <w:rsid w:val="00354C0D"/>
    <w:rPr>
      <w:rFonts w:ascii="Calibri" w:hAnsi="Calibri" w:cs="Calibri"/>
      <w:sz w:val="20"/>
      <w:szCs w:val="20"/>
    </w:rPr>
  </w:style>
  <w:style w:type="paragraph" w:customStyle="1" w:styleId="ConsPlusTitle">
    <w:name w:val="ConsPlusTitle"/>
    <w:uiPriority w:val="99"/>
    <w:rsid w:val="0019322F"/>
    <w:pPr>
      <w:widowControl w:val="0"/>
      <w:autoSpaceDE w:val="0"/>
      <w:autoSpaceDN w:val="0"/>
      <w:adjustRightInd w:val="0"/>
      <w:spacing w:after="0" w:line="240" w:lineRule="auto"/>
    </w:pPr>
    <w:rPr>
      <w:rFonts w:ascii="Calibri" w:eastAsiaTheme="minorEastAsia" w:hAnsi="Calibri" w:cs="Calibri"/>
      <w:b/>
      <w:bCs/>
      <w:lang w:eastAsia="ru-RU"/>
    </w:rPr>
  </w:style>
  <w:style w:type="character" w:customStyle="1" w:styleId="10">
    <w:name w:val="Заголовок 1 Знак"/>
    <w:basedOn w:val="a0"/>
    <w:link w:val="1"/>
    <w:uiPriority w:val="9"/>
    <w:rsid w:val="00DE29BC"/>
    <w:rPr>
      <w:rFonts w:ascii="Times New Roman" w:eastAsia="Times New Roman" w:hAnsi="Times New Roman" w:cs="Times New Roman"/>
      <w:b/>
      <w:bCs/>
      <w:kern w:val="36"/>
      <w:sz w:val="48"/>
      <w:szCs w:val="48"/>
      <w:lang w:eastAsia="ru-RU"/>
    </w:rPr>
  </w:style>
  <w:style w:type="paragraph" w:styleId="a7">
    <w:name w:val="Balloon Text"/>
    <w:basedOn w:val="a"/>
    <w:link w:val="a8"/>
    <w:uiPriority w:val="99"/>
    <w:semiHidden/>
    <w:unhideWhenUsed/>
    <w:rsid w:val="00D61F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1F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1244401">
      <w:bodyDiv w:val="1"/>
      <w:marLeft w:val="0"/>
      <w:marRight w:val="0"/>
      <w:marTop w:val="0"/>
      <w:marBottom w:val="0"/>
      <w:divBdr>
        <w:top w:val="none" w:sz="0" w:space="0" w:color="auto"/>
        <w:left w:val="none" w:sz="0" w:space="0" w:color="auto"/>
        <w:bottom w:val="none" w:sz="0" w:space="0" w:color="auto"/>
        <w:right w:val="none" w:sz="0" w:space="0" w:color="auto"/>
      </w:divBdr>
    </w:div>
    <w:div w:id="949702326">
      <w:bodyDiv w:val="1"/>
      <w:marLeft w:val="0"/>
      <w:marRight w:val="0"/>
      <w:marTop w:val="0"/>
      <w:marBottom w:val="0"/>
      <w:divBdr>
        <w:top w:val="none" w:sz="0" w:space="0" w:color="auto"/>
        <w:left w:val="none" w:sz="0" w:space="0" w:color="auto"/>
        <w:bottom w:val="none" w:sz="0" w:space="0" w:color="auto"/>
        <w:right w:val="none" w:sz="0" w:space="0" w:color="auto"/>
      </w:divBdr>
    </w:div>
    <w:div w:id="98042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0427C0-DEBB-4A29-B81F-51B1CDCD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4296</Words>
  <Characters>24492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Организатор4</cp:lastModifiedBy>
  <cp:revision>2</cp:revision>
  <cp:lastPrinted>2015-03-02T23:22:00Z</cp:lastPrinted>
  <dcterms:created xsi:type="dcterms:W3CDTF">2015-05-25T22:26:00Z</dcterms:created>
  <dcterms:modified xsi:type="dcterms:W3CDTF">2015-05-25T22:26:00Z</dcterms:modified>
</cp:coreProperties>
</file>